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20" w:rsidRDefault="00741E20" w:rsidP="00741E20">
      <w:pPr>
        <w:rPr>
          <w:rFonts w:ascii="Calibri" w:hAnsi="Calibri" w:cs="Calibri"/>
          <w:color w:val="1F497D"/>
          <w:sz w:val="22"/>
          <w:szCs w:val="22"/>
        </w:rPr>
      </w:pPr>
    </w:p>
    <w:p w:rsidR="00741E20" w:rsidRDefault="00741E20" w:rsidP="00741E20">
      <w:pPr>
        <w:rPr>
          <w:rFonts w:ascii="Calibri" w:hAnsi="Calibri" w:cs="Calibri"/>
          <w:color w:val="1F497D"/>
          <w:sz w:val="22"/>
          <w:szCs w:val="22"/>
        </w:rPr>
      </w:pPr>
    </w:p>
    <w:p w:rsidR="006A1565" w:rsidRDefault="00741E20" w:rsidP="006A1565">
      <w:pPr>
        <w:rPr>
          <w:rFonts w:ascii="Arial" w:hAnsi="Arial" w:cs="Arial"/>
          <w:b/>
          <w:color w:val="1C5998"/>
          <w:sz w:val="40"/>
          <w:szCs w:val="40"/>
        </w:rPr>
      </w:pPr>
      <w:r>
        <w:rPr>
          <w:rFonts w:ascii="Georgia" w:hAnsi="Georgia"/>
          <w:noProof/>
        </w:rPr>
        <w:drawing>
          <wp:inline distT="0" distB="0" distL="0" distR="0" wp14:anchorId="5FC6E805" wp14:editId="6CBFF7AF">
            <wp:extent cx="3710940" cy="765810"/>
            <wp:effectExtent l="0" t="0" r="3810" b="0"/>
            <wp:docPr id="1" name="Picture 1" descr="cid:3453454400_105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453454400_105123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10940" cy="765810"/>
                    </a:xfrm>
                    <a:prstGeom prst="rect">
                      <a:avLst/>
                    </a:prstGeom>
                    <a:noFill/>
                    <a:ln>
                      <a:noFill/>
                    </a:ln>
                  </pic:spPr>
                </pic:pic>
              </a:graphicData>
            </a:graphic>
          </wp:inline>
        </w:drawing>
      </w:r>
      <w:r>
        <w:rPr>
          <w:rFonts w:ascii="Arial" w:hAnsi="Arial" w:cs="Arial"/>
        </w:rPr>
        <w:t> </w:t>
      </w:r>
      <w:r>
        <w:rPr>
          <w:rFonts w:ascii="Arial" w:hAnsi="Arial" w:cs="Arial"/>
        </w:rPr>
        <w:br/>
      </w:r>
      <w:r>
        <w:rPr>
          <w:rFonts w:ascii="Arial" w:hAnsi="Arial" w:cs="Arial"/>
        </w:rPr>
        <w:br/>
      </w:r>
      <w:r>
        <w:rPr>
          <w:rFonts w:ascii="Arial" w:hAnsi="Arial" w:cs="Arial"/>
        </w:rPr>
        <w:br/>
      </w:r>
      <w:r>
        <w:rPr>
          <w:rFonts w:ascii="Arial" w:hAnsi="Arial" w:cs="Arial"/>
          <w:b/>
          <w:bCs/>
          <w:color w:val="1C5998"/>
          <w:sz w:val="28"/>
          <w:szCs w:val="28"/>
        </w:rPr>
        <w:t>News Release</w:t>
      </w:r>
      <w:r>
        <w:rPr>
          <w:rFonts w:ascii="Arial" w:hAnsi="Arial" w:cs="Arial"/>
          <w:b/>
          <w:bCs/>
          <w:color w:val="1C5998"/>
          <w:sz w:val="28"/>
          <w:szCs w:val="28"/>
        </w:rPr>
        <w:br/>
      </w:r>
      <w:r>
        <w:rPr>
          <w:rFonts w:ascii="Arial" w:hAnsi="Arial" w:cs="Arial"/>
        </w:rPr>
        <w:t>–––––––––––––––––––––––––––––––––––––––––––––––––––––––––––––––––––</w:t>
      </w:r>
      <w:bookmarkStart w:id="0" w:name="_GoBack"/>
      <w:bookmarkEnd w:id="0"/>
      <w:r>
        <w:rPr>
          <w:rFonts w:ascii="Arial" w:hAnsi="Arial" w:cs="Arial"/>
        </w:rPr>
        <w:br/>
      </w:r>
    </w:p>
    <w:p w:rsidR="003C307C" w:rsidRPr="003C307C" w:rsidRDefault="003C307C" w:rsidP="006A1565">
      <w:pPr>
        <w:rPr>
          <w:rFonts w:ascii="Arial" w:hAnsi="Arial" w:cs="Arial"/>
          <w:b/>
          <w:color w:val="1C5998"/>
          <w:sz w:val="48"/>
          <w:szCs w:val="48"/>
        </w:rPr>
      </w:pPr>
      <w:r w:rsidRPr="003C307C">
        <w:rPr>
          <w:rFonts w:ascii="Arial" w:hAnsi="Arial" w:cs="Arial"/>
          <w:b/>
          <w:color w:val="1C5998"/>
          <w:sz w:val="48"/>
          <w:szCs w:val="48"/>
        </w:rPr>
        <w:t>Lowdown on Viking Link: Public information events coming soon</w:t>
      </w:r>
    </w:p>
    <w:p w:rsidR="00B47AB5" w:rsidRPr="00DF797A" w:rsidRDefault="00B47AB5" w:rsidP="006A1565">
      <w:pPr>
        <w:rPr>
          <w:rFonts w:ascii="Arial" w:hAnsi="Arial" w:cs="Arial"/>
          <w:b/>
          <w:color w:val="1C5998"/>
          <w:sz w:val="22"/>
          <w:szCs w:val="22"/>
        </w:rPr>
      </w:pPr>
    </w:p>
    <w:p w:rsidR="00AE6FFA" w:rsidRPr="00DF797A" w:rsidRDefault="00987B08" w:rsidP="00753657">
      <w:pPr>
        <w:spacing w:after="200" w:line="276" w:lineRule="auto"/>
        <w:rPr>
          <w:rFonts w:ascii="Arial" w:hAnsi="Arial" w:cs="Arial"/>
          <w:b/>
          <w:sz w:val="22"/>
          <w:szCs w:val="22"/>
          <w:lang w:eastAsia="en-US"/>
        </w:rPr>
      </w:pPr>
      <w:r w:rsidRPr="00DF797A">
        <w:rPr>
          <w:rFonts w:ascii="Arial" w:hAnsi="Arial" w:cs="Arial"/>
          <w:b/>
          <w:sz w:val="22"/>
          <w:szCs w:val="22"/>
          <w:lang w:eastAsia="en-US"/>
        </w:rPr>
        <w:t>• Viking Link would link Britain and Denmark’s electricity systems boosting access to secure and affordable electricity supplies</w:t>
      </w:r>
    </w:p>
    <w:p w:rsidR="00753657" w:rsidRPr="00DF797A" w:rsidRDefault="00753657" w:rsidP="00AE6FFA">
      <w:pPr>
        <w:spacing w:after="200" w:line="276" w:lineRule="auto"/>
        <w:rPr>
          <w:rFonts w:ascii="Arial" w:hAnsi="Arial" w:cs="Arial"/>
          <w:b/>
          <w:sz w:val="22"/>
          <w:szCs w:val="22"/>
          <w:lang w:eastAsia="en-US"/>
        </w:rPr>
      </w:pPr>
      <w:r w:rsidRPr="00DF797A">
        <w:rPr>
          <w:rFonts w:ascii="Arial" w:hAnsi="Arial" w:cs="Arial"/>
          <w:b/>
          <w:sz w:val="22"/>
          <w:szCs w:val="22"/>
          <w:lang w:eastAsia="en-US"/>
        </w:rPr>
        <w:t>•</w:t>
      </w:r>
      <w:r w:rsidR="00B47AB5" w:rsidRPr="00DF797A">
        <w:rPr>
          <w:rFonts w:ascii="Arial" w:hAnsi="Arial" w:cs="Arial"/>
          <w:b/>
          <w:sz w:val="22"/>
          <w:szCs w:val="22"/>
          <w:lang w:eastAsia="en-US"/>
        </w:rPr>
        <w:t xml:space="preserve"> </w:t>
      </w:r>
      <w:r w:rsidR="00987B08" w:rsidRPr="00DF797A">
        <w:rPr>
          <w:rFonts w:ascii="Arial" w:hAnsi="Arial" w:cs="Arial"/>
          <w:b/>
          <w:sz w:val="22"/>
          <w:szCs w:val="22"/>
          <w:lang w:eastAsia="en-US"/>
        </w:rPr>
        <w:t>Seven public information events will be held in July and August to enable people to find out more</w:t>
      </w:r>
      <w:r w:rsidR="003C307C">
        <w:rPr>
          <w:rFonts w:ascii="Arial" w:hAnsi="Arial" w:cs="Arial"/>
          <w:b/>
          <w:sz w:val="22"/>
          <w:szCs w:val="22"/>
          <w:lang w:eastAsia="en-US"/>
        </w:rPr>
        <w:t xml:space="preserve"> about the project</w:t>
      </w:r>
    </w:p>
    <w:p w:rsidR="00987B08" w:rsidRPr="00DF797A" w:rsidRDefault="00B47AB5" w:rsidP="00FB515F">
      <w:pPr>
        <w:spacing w:after="200" w:line="276" w:lineRule="auto"/>
        <w:rPr>
          <w:rFonts w:ascii="Arial" w:hAnsi="Arial" w:cs="Arial"/>
          <w:color w:val="000000"/>
          <w:sz w:val="22"/>
          <w:szCs w:val="22"/>
          <w:shd w:val="clear" w:color="auto" w:fill="FFFFFF"/>
        </w:rPr>
      </w:pPr>
      <w:r w:rsidRPr="00DF797A">
        <w:rPr>
          <w:rFonts w:ascii="Arial" w:hAnsi="Arial" w:cs="Arial"/>
          <w:b/>
          <w:sz w:val="22"/>
          <w:szCs w:val="22"/>
          <w:lang w:eastAsia="en-US"/>
        </w:rPr>
        <w:t xml:space="preserve">• </w:t>
      </w:r>
      <w:r w:rsidR="00987B08" w:rsidRPr="00DF797A">
        <w:rPr>
          <w:rFonts w:ascii="Arial" w:hAnsi="Arial" w:cs="Arial"/>
          <w:b/>
          <w:sz w:val="22"/>
          <w:szCs w:val="22"/>
          <w:lang w:eastAsia="en-US"/>
        </w:rPr>
        <w:t>Events will also provide public with opportunity to give feedback on the plans</w:t>
      </w:r>
    </w:p>
    <w:p w:rsidR="00FB515F" w:rsidRPr="00FB515F" w:rsidRDefault="00FB515F" w:rsidP="00FB515F">
      <w:pPr>
        <w:spacing w:after="200" w:line="276" w:lineRule="auto"/>
        <w:rPr>
          <w:rFonts w:ascii="Arial" w:hAnsi="Arial" w:cs="Arial"/>
          <w:sz w:val="22"/>
          <w:szCs w:val="22"/>
          <w:lang w:eastAsia="en-US"/>
        </w:rPr>
      </w:pPr>
      <w:r w:rsidRPr="00FB515F">
        <w:rPr>
          <w:rFonts w:ascii="Arial" w:hAnsi="Arial" w:cs="Arial"/>
          <w:sz w:val="22"/>
          <w:szCs w:val="22"/>
          <w:lang w:eastAsia="en-US"/>
        </w:rPr>
        <w:t>National Gri</w:t>
      </w:r>
      <w:r w:rsidR="00987B08" w:rsidRPr="00DF797A">
        <w:rPr>
          <w:rFonts w:ascii="Arial" w:hAnsi="Arial" w:cs="Arial"/>
          <w:sz w:val="22"/>
          <w:szCs w:val="22"/>
          <w:lang w:eastAsia="en-US"/>
        </w:rPr>
        <w:t>d Viking Link Ltd (NGVL) is</w:t>
      </w:r>
      <w:r w:rsidRPr="00FB515F">
        <w:rPr>
          <w:rFonts w:ascii="Arial" w:hAnsi="Arial" w:cs="Arial"/>
          <w:sz w:val="22"/>
          <w:szCs w:val="22"/>
          <w:lang w:eastAsia="en-US"/>
        </w:rPr>
        <w:t xml:space="preserve"> inviting local people to find out more information about proposals for an electricity cable link between Denmark and Lincolnshire, with seven public participation events taking place in July and August.</w:t>
      </w:r>
    </w:p>
    <w:p w:rsidR="00987B08" w:rsidRPr="00DF797A" w:rsidRDefault="00987B08" w:rsidP="00FB515F">
      <w:pPr>
        <w:spacing w:after="200" w:line="276" w:lineRule="auto"/>
        <w:rPr>
          <w:rFonts w:ascii="Arial" w:hAnsi="Arial" w:cs="Arial"/>
          <w:sz w:val="22"/>
          <w:szCs w:val="22"/>
          <w:lang w:eastAsia="en-US"/>
        </w:rPr>
      </w:pPr>
      <w:r w:rsidRPr="00DF797A">
        <w:rPr>
          <w:rFonts w:ascii="Arial" w:hAnsi="Arial" w:cs="Arial"/>
          <w:sz w:val="22"/>
          <w:szCs w:val="22"/>
          <w:lang w:eastAsia="en-US"/>
        </w:rPr>
        <w:t>Viking Link is a proposal to join</w:t>
      </w:r>
      <w:r w:rsidR="00FB515F" w:rsidRPr="00FB515F">
        <w:rPr>
          <w:rFonts w:ascii="Arial" w:hAnsi="Arial" w:cs="Arial"/>
          <w:sz w:val="22"/>
          <w:szCs w:val="22"/>
          <w:lang w:eastAsia="en-US"/>
        </w:rPr>
        <w:t xml:space="preserve"> Britain and Denmark’s electricity systems</w:t>
      </w:r>
      <w:r w:rsidRPr="00DF797A">
        <w:rPr>
          <w:rFonts w:ascii="Arial" w:hAnsi="Arial" w:cs="Arial"/>
          <w:sz w:val="22"/>
          <w:szCs w:val="22"/>
          <w:lang w:eastAsia="en-US"/>
        </w:rPr>
        <w:t xml:space="preserve"> via a high voltage cable which would enable</w:t>
      </w:r>
      <w:r w:rsidR="00FB515F" w:rsidRPr="00FB515F">
        <w:rPr>
          <w:rFonts w:ascii="Arial" w:hAnsi="Arial" w:cs="Arial"/>
          <w:sz w:val="22"/>
          <w:szCs w:val="22"/>
          <w:lang w:eastAsia="en-US"/>
        </w:rPr>
        <w:t xml:space="preserve"> electricity to</w:t>
      </w:r>
      <w:r w:rsidRPr="00DF797A">
        <w:rPr>
          <w:rFonts w:ascii="Arial" w:hAnsi="Arial" w:cs="Arial"/>
          <w:sz w:val="22"/>
          <w:szCs w:val="22"/>
          <w:lang w:eastAsia="en-US"/>
        </w:rPr>
        <w:t xml:space="preserve"> be both exported to and imported from</w:t>
      </w:r>
      <w:r w:rsidR="00FB515F" w:rsidRPr="00FB515F">
        <w:rPr>
          <w:rFonts w:ascii="Arial" w:hAnsi="Arial" w:cs="Arial"/>
          <w:sz w:val="22"/>
          <w:szCs w:val="22"/>
          <w:lang w:eastAsia="en-US"/>
        </w:rPr>
        <w:t xml:space="preserve"> the continent. </w:t>
      </w:r>
    </w:p>
    <w:p w:rsidR="00FB515F" w:rsidRPr="00FB515F" w:rsidRDefault="00987B08" w:rsidP="00FB515F">
      <w:pPr>
        <w:spacing w:after="200" w:line="276" w:lineRule="auto"/>
        <w:rPr>
          <w:rFonts w:ascii="Arial" w:hAnsi="Arial" w:cs="Arial"/>
          <w:sz w:val="22"/>
          <w:szCs w:val="22"/>
          <w:lang w:eastAsia="en-US"/>
        </w:rPr>
      </w:pPr>
      <w:r w:rsidRPr="00DF797A">
        <w:rPr>
          <w:rFonts w:ascii="Arial" w:hAnsi="Arial" w:cs="Arial"/>
          <w:sz w:val="22"/>
          <w:szCs w:val="22"/>
          <w:lang w:eastAsia="en-US"/>
        </w:rPr>
        <w:t>The project</w:t>
      </w:r>
      <w:r w:rsidR="00FB515F" w:rsidRPr="00FB515F">
        <w:rPr>
          <w:rFonts w:ascii="Arial" w:hAnsi="Arial" w:cs="Arial"/>
          <w:sz w:val="22"/>
          <w:szCs w:val="22"/>
          <w:lang w:eastAsia="en-US"/>
        </w:rPr>
        <w:t xml:space="preserve"> will help provide Britain with a secure supply of affordable electricity and</w:t>
      </w:r>
      <w:r w:rsidRPr="00DF797A">
        <w:rPr>
          <w:rFonts w:ascii="Arial" w:hAnsi="Arial" w:cs="Arial"/>
          <w:sz w:val="22"/>
          <w:szCs w:val="22"/>
          <w:lang w:eastAsia="en-US"/>
        </w:rPr>
        <w:t xml:space="preserve"> </w:t>
      </w:r>
      <w:r w:rsidR="003C307C">
        <w:rPr>
          <w:rFonts w:ascii="Arial" w:hAnsi="Arial" w:cs="Arial"/>
          <w:sz w:val="22"/>
          <w:szCs w:val="22"/>
          <w:lang w:eastAsia="en-US"/>
        </w:rPr>
        <w:t xml:space="preserve">to tap </w:t>
      </w:r>
      <w:r w:rsidRPr="00DF797A">
        <w:rPr>
          <w:rFonts w:ascii="Arial" w:hAnsi="Arial" w:cs="Arial"/>
          <w:sz w:val="22"/>
          <w:szCs w:val="22"/>
          <w:lang w:eastAsia="en-US"/>
        </w:rPr>
        <w:t xml:space="preserve">into more </w:t>
      </w:r>
      <w:r w:rsidR="00FB515F" w:rsidRPr="00FB515F">
        <w:rPr>
          <w:rFonts w:ascii="Arial" w:hAnsi="Arial" w:cs="Arial"/>
          <w:sz w:val="22"/>
          <w:szCs w:val="22"/>
          <w:lang w:eastAsia="en-US"/>
        </w:rPr>
        <w:t>renewable and low carbon sources of energy. It is being d</w:t>
      </w:r>
      <w:r w:rsidRPr="00DF797A">
        <w:rPr>
          <w:rFonts w:ascii="Arial" w:hAnsi="Arial" w:cs="Arial"/>
          <w:sz w:val="22"/>
          <w:szCs w:val="22"/>
          <w:lang w:eastAsia="en-US"/>
        </w:rPr>
        <w:t>eveloped by</w:t>
      </w:r>
      <w:r w:rsidR="00FB515F" w:rsidRPr="00FB515F">
        <w:rPr>
          <w:rFonts w:ascii="Arial" w:hAnsi="Arial" w:cs="Arial"/>
          <w:sz w:val="22"/>
          <w:szCs w:val="22"/>
          <w:lang w:eastAsia="en-US"/>
        </w:rPr>
        <w:t xml:space="preserve"> National Grid Viking Link Ltd and Energinet.dk, the Danish electricity transmission system operator.</w:t>
      </w:r>
    </w:p>
    <w:p w:rsidR="003C307C" w:rsidRDefault="003C307C" w:rsidP="00FB515F">
      <w:pPr>
        <w:spacing w:after="200" w:line="276" w:lineRule="auto"/>
        <w:rPr>
          <w:rFonts w:ascii="Arial" w:hAnsi="Arial" w:cs="Arial"/>
          <w:sz w:val="22"/>
          <w:szCs w:val="22"/>
          <w:lang w:eastAsia="en-US"/>
        </w:rPr>
      </w:pPr>
      <w:r>
        <w:rPr>
          <w:rFonts w:ascii="Arial" w:hAnsi="Arial" w:cs="Arial"/>
          <w:sz w:val="22"/>
          <w:szCs w:val="22"/>
          <w:lang w:eastAsia="en-US"/>
        </w:rPr>
        <w:t>The project would install</w:t>
      </w:r>
      <w:r w:rsidR="00FB515F" w:rsidRPr="00FB515F">
        <w:rPr>
          <w:rFonts w:ascii="Arial" w:hAnsi="Arial" w:cs="Arial"/>
          <w:sz w:val="22"/>
          <w:szCs w:val="22"/>
          <w:lang w:eastAsia="en-US"/>
        </w:rPr>
        <w:t xml:space="preserve"> two high voltage, direct current, undersea and underground cables between Revsing in Denmark and Bicker Fen</w:t>
      </w:r>
      <w:r w:rsidR="00987B08" w:rsidRPr="00DF797A">
        <w:rPr>
          <w:rFonts w:ascii="Arial" w:hAnsi="Arial" w:cs="Arial"/>
          <w:sz w:val="22"/>
          <w:szCs w:val="22"/>
          <w:lang w:eastAsia="en-US"/>
        </w:rPr>
        <w:t xml:space="preserve"> in Lincolnshire</w:t>
      </w:r>
      <w:r w:rsidR="00FB515F" w:rsidRPr="00FB515F">
        <w:rPr>
          <w:rFonts w:ascii="Arial" w:hAnsi="Arial" w:cs="Arial"/>
          <w:sz w:val="22"/>
          <w:szCs w:val="22"/>
          <w:lang w:eastAsia="en-US"/>
        </w:rPr>
        <w:t xml:space="preserve">. </w:t>
      </w:r>
    </w:p>
    <w:p w:rsidR="00FB515F" w:rsidRPr="00FB515F" w:rsidRDefault="009A7F45" w:rsidP="00FB515F">
      <w:pPr>
        <w:spacing w:after="200" w:line="276" w:lineRule="auto"/>
        <w:rPr>
          <w:rFonts w:ascii="Arial" w:hAnsi="Arial" w:cs="Arial"/>
          <w:sz w:val="22"/>
          <w:szCs w:val="22"/>
          <w:lang w:eastAsia="en-US"/>
        </w:rPr>
      </w:pPr>
      <w:r>
        <w:rPr>
          <w:rFonts w:ascii="Arial" w:hAnsi="Arial" w:cs="Arial"/>
          <w:sz w:val="22"/>
          <w:szCs w:val="22"/>
          <w:lang w:eastAsia="en-US"/>
        </w:rPr>
        <w:t>A converter station</w:t>
      </w:r>
      <w:r w:rsidR="00FB515F" w:rsidRPr="00FB515F">
        <w:rPr>
          <w:rFonts w:ascii="Arial" w:hAnsi="Arial" w:cs="Arial"/>
          <w:sz w:val="22"/>
          <w:szCs w:val="22"/>
          <w:lang w:eastAsia="en-US"/>
        </w:rPr>
        <w:t xml:space="preserve"> would also be needed in the Bicker Fen area to change the ‘direct current’ electricity into the ‘alternati</w:t>
      </w:r>
      <w:r w:rsidR="00987B08" w:rsidRPr="00DF797A">
        <w:rPr>
          <w:rFonts w:ascii="Arial" w:hAnsi="Arial" w:cs="Arial"/>
          <w:sz w:val="22"/>
          <w:szCs w:val="22"/>
          <w:lang w:eastAsia="en-US"/>
        </w:rPr>
        <w:t>ng current’ that is used within the UK</w:t>
      </w:r>
      <w:r w:rsidR="00FB515F" w:rsidRPr="00FB515F">
        <w:rPr>
          <w:rFonts w:ascii="Arial" w:hAnsi="Arial" w:cs="Arial"/>
          <w:sz w:val="22"/>
          <w:szCs w:val="22"/>
          <w:lang w:eastAsia="en-US"/>
        </w:rPr>
        <w:t>. Underground cables would link the converter station to the existing Bicker Fen electricity substation.</w:t>
      </w:r>
    </w:p>
    <w:p w:rsidR="00FB515F" w:rsidRPr="00FB515F" w:rsidRDefault="00FB515F" w:rsidP="00FB515F">
      <w:pPr>
        <w:spacing w:after="200" w:line="276" w:lineRule="auto"/>
        <w:rPr>
          <w:rFonts w:ascii="Arial" w:hAnsi="Arial" w:cs="Arial"/>
          <w:sz w:val="22"/>
          <w:szCs w:val="22"/>
          <w:lang w:eastAsia="en-US"/>
        </w:rPr>
      </w:pPr>
      <w:r w:rsidRPr="00FB515F">
        <w:rPr>
          <w:rFonts w:ascii="Arial" w:hAnsi="Arial" w:cs="Arial"/>
          <w:sz w:val="22"/>
          <w:szCs w:val="22"/>
          <w:lang w:eastAsia="en-US"/>
        </w:rPr>
        <w:t>NGVL</w:t>
      </w:r>
      <w:r w:rsidR="00987B08" w:rsidRPr="00DF797A">
        <w:rPr>
          <w:rFonts w:ascii="Arial" w:hAnsi="Arial" w:cs="Arial"/>
          <w:sz w:val="22"/>
          <w:szCs w:val="22"/>
          <w:lang w:eastAsia="en-US"/>
        </w:rPr>
        <w:t>’</w:t>
      </w:r>
      <w:r w:rsidR="003513A5" w:rsidRPr="00DF797A">
        <w:rPr>
          <w:rFonts w:ascii="Arial" w:hAnsi="Arial" w:cs="Arial"/>
          <w:sz w:val="22"/>
          <w:szCs w:val="22"/>
          <w:lang w:eastAsia="en-US"/>
        </w:rPr>
        <w:t>s</w:t>
      </w:r>
      <w:r w:rsidRPr="00FB515F">
        <w:rPr>
          <w:rFonts w:ascii="Arial" w:hAnsi="Arial" w:cs="Arial"/>
          <w:sz w:val="22"/>
          <w:szCs w:val="22"/>
          <w:lang w:eastAsia="en-US"/>
        </w:rPr>
        <w:t xml:space="preserve"> </w:t>
      </w:r>
      <w:r w:rsidR="003513A5" w:rsidRPr="00DF797A">
        <w:rPr>
          <w:rFonts w:ascii="Arial" w:hAnsi="Arial" w:cs="Arial"/>
          <w:sz w:val="22"/>
          <w:szCs w:val="22"/>
          <w:lang w:eastAsia="en-US"/>
        </w:rPr>
        <w:t>upcoming public participation events will</w:t>
      </w:r>
      <w:r w:rsidRPr="00FB515F">
        <w:rPr>
          <w:rFonts w:ascii="Arial" w:hAnsi="Arial" w:cs="Arial"/>
          <w:sz w:val="22"/>
          <w:szCs w:val="22"/>
          <w:lang w:eastAsia="en-US"/>
        </w:rPr>
        <w:t xml:space="preserve"> provide an opportunity for local residents, landowners and stakeho</w:t>
      </w:r>
      <w:r w:rsidR="003513A5" w:rsidRPr="00DF797A">
        <w:rPr>
          <w:rFonts w:ascii="Arial" w:hAnsi="Arial" w:cs="Arial"/>
          <w:sz w:val="22"/>
          <w:szCs w:val="22"/>
          <w:lang w:eastAsia="en-US"/>
        </w:rPr>
        <w:t>lders to find out more about the</w:t>
      </w:r>
      <w:r w:rsidRPr="00FB515F">
        <w:rPr>
          <w:rFonts w:ascii="Arial" w:hAnsi="Arial" w:cs="Arial"/>
          <w:sz w:val="22"/>
          <w:szCs w:val="22"/>
          <w:lang w:eastAsia="en-US"/>
        </w:rPr>
        <w:t xml:space="preserve"> project and to comment on </w:t>
      </w:r>
      <w:r w:rsidR="003513A5" w:rsidRPr="00DF797A">
        <w:rPr>
          <w:rFonts w:ascii="Arial" w:hAnsi="Arial" w:cs="Arial"/>
          <w:sz w:val="22"/>
          <w:szCs w:val="22"/>
          <w:lang w:eastAsia="en-US"/>
        </w:rPr>
        <w:t>the plans</w:t>
      </w:r>
      <w:r w:rsidRPr="00FB515F">
        <w:rPr>
          <w:rFonts w:ascii="Arial" w:hAnsi="Arial" w:cs="Arial"/>
          <w:sz w:val="22"/>
          <w:szCs w:val="22"/>
          <w:lang w:eastAsia="en-US"/>
        </w:rPr>
        <w:t xml:space="preserve">. Members of </w:t>
      </w:r>
      <w:r w:rsidR="003513A5" w:rsidRPr="00DF797A">
        <w:rPr>
          <w:rFonts w:ascii="Arial" w:hAnsi="Arial" w:cs="Arial"/>
          <w:sz w:val="22"/>
          <w:szCs w:val="22"/>
          <w:lang w:eastAsia="en-US"/>
        </w:rPr>
        <w:t xml:space="preserve">the project team will be on hand to answer any questions and to </w:t>
      </w:r>
      <w:r w:rsidRPr="00FB515F">
        <w:rPr>
          <w:rFonts w:ascii="Arial" w:hAnsi="Arial" w:cs="Arial"/>
          <w:sz w:val="22"/>
          <w:szCs w:val="22"/>
          <w:lang w:eastAsia="en-US"/>
        </w:rPr>
        <w:t>d</w:t>
      </w:r>
      <w:r w:rsidR="003513A5" w:rsidRPr="00DF797A">
        <w:rPr>
          <w:rFonts w:ascii="Arial" w:hAnsi="Arial" w:cs="Arial"/>
          <w:sz w:val="22"/>
          <w:szCs w:val="22"/>
          <w:lang w:eastAsia="en-US"/>
        </w:rPr>
        <w:t>iscuss any concerns or feedback people may have.</w:t>
      </w:r>
      <w:r w:rsidRPr="00FB515F">
        <w:rPr>
          <w:rFonts w:ascii="Arial" w:hAnsi="Arial" w:cs="Arial"/>
          <w:sz w:val="22"/>
          <w:szCs w:val="22"/>
          <w:lang w:eastAsia="en-US"/>
        </w:rPr>
        <w:t xml:space="preserve"> </w:t>
      </w:r>
    </w:p>
    <w:p w:rsidR="00FB515F" w:rsidRPr="00FB515F" w:rsidRDefault="00FB515F" w:rsidP="00FB515F">
      <w:pPr>
        <w:spacing w:after="200" w:line="276" w:lineRule="auto"/>
        <w:rPr>
          <w:rFonts w:ascii="Arial" w:hAnsi="Arial" w:cs="Arial"/>
          <w:sz w:val="22"/>
          <w:szCs w:val="22"/>
          <w:lang w:eastAsia="en-US"/>
        </w:rPr>
      </w:pPr>
      <w:r w:rsidRPr="00FB515F">
        <w:rPr>
          <w:rFonts w:ascii="Arial" w:hAnsi="Arial" w:cs="Arial"/>
          <w:sz w:val="22"/>
          <w:szCs w:val="22"/>
          <w:lang w:eastAsia="en-US"/>
        </w:rPr>
        <w:t xml:space="preserve">The events will be held at the following locations: </w:t>
      </w:r>
    </w:p>
    <w:tbl>
      <w:tblPr>
        <w:tblStyle w:val="TableGrid"/>
        <w:tblW w:w="9526" w:type="dxa"/>
        <w:tblInd w:w="108" w:type="dxa"/>
        <w:tblLook w:val="04A0" w:firstRow="1" w:lastRow="0" w:firstColumn="1" w:lastColumn="0" w:noHBand="0" w:noVBand="1"/>
      </w:tblPr>
      <w:tblGrid>
        <w:gridCol w:w="2722"/>
        <w:gridCol w:w="1966"/>
        <w:gridCol w:w="2824"/>
        <w:gridCol w:w="2014"/>
      </w:tblGrid>
      <w:tr w:rsidR="00FB515F" w:rsidRPr="00FB515F" w:rsidTr="00627323">
        <w:tc>
          <w:tcPr>
            <w:tcW w:w="2722" w:type="dxa"/>
          </w:tcPr>
          <w:p w:rsidR="00FB515F" w:rsidRPr="00FB515F" w:rsidRDefault="00FB515F" w:rsidP="00FB515F">
            <w:pPr>
              <w:spacing w:after="200" w:line="276" w:lineRule="auto"/>
              <w:rPr>
                <w:rFonts w:ascii="Arial" w:hAnsi="Arial" w:cs="Arial"/>
                <w:b/>
                <w:sz w:val="22"/>
                <w:szCs w:val="22"/>
                <w:lang w:eastAsia="en-US"/>
              </w:rPr>
            </w:pPr>
            <w:r w:rsidRPr="00FB515F">
              <w:rPr>
                <w:rFonts w:ascii="Arial" w:hAnsi="Arial" w:cs="Arial"/>
                <w:b/>
                <w:sz w:val="22"/>
                <w:szCs w:val="22"/>
                <w:lang w:eastAsia="en-US"/>
              </w:rPr>
              <w:lastRenderedPageBreak/>
              <w:t>Venue</w:t>
            </w:r>
          </w:p>
        </w:tc>
        <w:tc>
          <w:tcPr>
            <w:tcW w:w="1966" w:type="dxa"/>
          </w:tcPr>
          <w:p w:rsidR="00FB515F" w:rsidRPr="00FB515F" w:rsidRDefault="00FB515F" w:rsidP="00FB515F">
            <w:pPr>
              <w:spacing w:after="200" w:line="276" w:lineRule="auto"/>
              <w:rPr>
                <w:rFonts w:ascii="Arial" w:hAnsi="Arial" w:cs="Arial"/>
                <w:b/>
                <w:sz w:val="22"/>
                <w:szCs w:val="22"/>
                <w:lang w:eastAsia="en-US"/>
              </w:rPr>
            </w:pPr>
            <w:r w:rsidRPr="00FB515F">
              <w:rPr>
                <w:rFonts w:ascii="Arial" w:hAnsi="Arial" w:cs="Arial"/>
                <w:b/>
                <w:sz w:val="22"/>
                <w:szCs w:val="22"/>
                <w:lang w:eastAsia="en-US"/>
              </w:rPr>
              <w:t>Postcode</w:t>
            </w:r>
          </w:p>
        </w:tc>
        <w:tc>
          <w:tcPr>
            <w:tcW w:w="2824" w:type="dxa"/>
          </w:tcPr>
          <w:p w:rsidR="00FB515F" w:rsidRPr="00FB515F" w:rsidRDefault="00FB515F" w:rsidP="00FB515F">
            <w:pPr>
              <w:spacing w:after="200" w:line="276" w:lineRule="auto"/>
              <w:rPr>
                <w:rFonts w:ascii="Arial" w:hAnsi="Arial" w:cs="Arial"/>
                <w:b/>
                <w:sz w:val="22"/>
                <w:szCs w:val="22"/>
                <w:lang w:eastAsia="en-US"/>
              </w:rPr>
            </w:pPr>
            <w:r w:rsidRPr="00FB515F">
              <w:rPr>
                <w:rFonts w:ascii="Arial" w:hAnsi="Arial" w:cs="Arial"/>
                <w:b/>
                <w:sz w:val="22"/>
                <w:szCs w:val="22"/>
                <w:lang w:eastAsia="en-US"/>
              </w:rPr>
              <w:t>Date</w:t>
            </w:r>
          </w:p>
        </w:tc>
        <w:tc>
          <w:tcPr>
            <w:tcW w:w="2014" w:type="dxa"/>
          </w:tcPr>
          <w:p w:rsidR="00FB515F" w:rsidRPr="00FB515F" w:rsidRDefault="00FB515F" w:rsidP="00FB515F">
            <w:pPr>
              <w:spacing w:after="200" w:line="276" w:lineRule="auto"/>
              <w:rPr>
                <w:rFonts w:ascii="Arial" w:hAnsi="Arial" w:cs="Arial"/>
                <w:b/>
                <w:sz w:val="22"/>
                <w:szCs w:val="22"/>
                <w:lang w:eastAsia="en-US"/>
              </w:rPr>
            </w:pPr>
            <w:r w:rsidRPr="00FB515F">
              <w:rPr>
                <w:rFonts w:ascii="Arial" w:hAnsi="Arial" w:cs="Arial"/>
                <w:b/>
                <w:sz w:val="22"/>
                <w:szCs w:val="22"/>
                <w:lang w:eastAsia="en-US"/>
              </w:rPr>
              <w:t>Time</w:t>
            </w:r>
          </w:p>
        </w:tc>
      </w:tr>
      <w:tr w:rsidR="00FB515F" w:rsidRPr="00FB515F" w:rsidTr="00627323">
        <w:tc>
          <w:tcPr>
            <w:tcW w:w="2722"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Little Steeping Village Hall</w:t>
            </w:r>
          </w:p>
        </w:tc>
        <w:tc>
          <w:tcPr>
            <w:tcW w:w="1966"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en" w:eastAsia="en-US"/>
              </w:rPr>
              <w:t>PE23 5BH</w:t>
            </w:r>
          </w:p>
        </w:tc>
        <w:tc>
          <w:tcPr>
            <w:tcW w:w="2824"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Wednesday 27</w:t>
            </w:r>
            <w:r w:rsidRPr="00FB515F">
              <w:rPr>
                <w:rFonts w:ascii="Arial" w:hAnsi="Arial" w:cs="Arial"/>
                <w:sz w:val="22"/>
                <w:szCs w:val="22"/>
                <w:vertAlign w:val="superscript"/>
                <w:lang w:val="da-DK" w:eastAsia="en-US"/>
              </w:rPr>
              <w:t>th</w:t>
            </w:r>
            <w:r w:rsidRPr="00FB515F">
              <w:rPr>
                <w:rFonts w:ascii="Arial" w:hAnsi="Arial" w:cs="Arial"/>
                <w:sz w:val="22"/>
                <w:szCs w:val="22"/>
                <w:lang w:val="da-DK" w:eastAsia="en-US"/>
              </w:rPr>
              <w:t> July 2016</w:t>
            </w:r>
          </w:p>
        </w:tc>
        <w:tc>
          <w:tcPr>
            <w:tcW w:w="2014"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1.30pm – 8.00pm</w:t>
            </w:r>
          </w:p>
        </w:tc>
      </w:tr>
      <w:tr w:rsidR="00FB515F" w:rsidRPr="00FB515F" w:rsidTr="00627323">
        <w:tc>
          <w:tcPr>
            <w:tcW w:w="2722"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Aby Village Hall</w:t>
            </w:r>
          </w:p>
        </w:tc>
        <w:tc>
          <w:tcPr>
            <w:tcW w:w="1966"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en" w:eastAsia="en-US"/>
              </w:rPr>
              <w:t>LN13 ODL</w:t>
            </w:r>
          </w:p>
        </w:tc>
        <w:tc>
          <w:tcPr>
            <w:tcW w:w="2824"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Tuesday 2</w:t>
            </w:r>
            <w:r w:rsidRPr="00FB515F">
              <w:rPr>
                <w:rFonts w:ascii="Arial" w:hAnsi="Arial" w:cs="Arial"/>
                <w:sz w:val="22"/>
                <w:szCs w:val="22"/>
                <w:vertAlign w:val="superscript"/>
                <w:lang w:val="da-DK" w:eastAsia="en-US"/>
              </w:rPr>
              <w:t>nd</w:t>
            </w:r>
            <w:r w:rsidRPr="00FB515F">
              <w:rPr>
                <w:rFonts w:ascii="Arial" w:hAnsi="Arial" w:cs="Arial"/>
                <w:sz w:val="22"/>
                <w:szCs w:val="22"/>
                <w:lang w:val="da-DK" w:eastAsia="en-US"/>
              </w:rPr>
              <w:t> August 2016</w:t>
            </w:r>
          </w:p>
        </w:tc>
        <w:tc>
          <w:tcPr>
            <w:tcW w:w="2014"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1.30pm – 8.00pm</w:t>
            </w:r>
          </w:p>
        </w:tc>
      </w:tr>
      <w:tr w:rsidR="00FB515F" w:rsidRPr="00FB515F" w:rsidTr="00627323">
        <w:tc>
          <w:tcPr>
            <w:tcW w:w="2722"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Orby Village Hall</w:t>
            </w:r>
          </w:p>
        </w:tc>
        <w:tc>
          <w:tcPr>
            <w:tcW w:w="1966" w:type="dxa"/>
          </w:tcPr>
          <w:p w:rsidR="00FB515F" w:rsidRPr="00FB515F" w:rsidRDefault="00950ACC" w:rsidP="00FB515F">
            <w:pPr>
              <w:spacing w:after="200" w:line="276" w:lineRule="auto"/>
              <w:rPr>
                <w:rFonts w:ascii="Arial" w:hAnsi="Arial" w:cs="Arial"/>
                <w:sz w:val="22"/>
                <w:szCs w:val="22"/>
                <w:lang w:val="da-DK" w:eastAsia="en-US"/>
              </w:rPr>
            </w:pPr>
            <w:r>
              <w:rPr>
                <w:rFonts w:ascii="Arial" w:hAnsi="Arial" w:cs="Arial"/>
                <w:sz w:val="22"/>
                <w:szCs w:val="22"/>
                <w:lang w:val="da-DK" w:eastAsia="en-US"/>
              </w:rPr>
              <w:t>PE24 5HT</w:t>
            </w:r>
          </w:p>
        </w:tc>
        <w:tc>
          <w:tcPr>
            <w:tcW w:w="2824"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Wednesday 3</w:t>
            </w:r>
            <w:r w:rsidRPr="00FB515F">
              <w:rPr>
                <w:rFonts w:ascii="Arial" w:hAnsi="Arial" w:cs="Arial"/>
                <w:sz w:val="22"/>
                <w:szCs w:val="22"/>
                <w:vertAlign w:val="superscript"/>
                <w:lang w:val="da-DK" w:eastAsia="en-US"/>
              </w:rPr>
              <w:t>rd</w:t>
            </w:r>
            <w:r w:rsidRPr="00FB515F">
              <w:rPr>
                <w:rFonts w:ascii="Arial" w:hAnsi="Arial" w:cs="Arial"/>
                <w:sz w:val="22"/>
                <w:szCs w:val="22"/>
                <w:lang w:val="da-DK" w:eastAsia="en-US"/>
              </w:rPr>
              <w:t> August 2016</w:t>
            </w:r>
          </w:p>
        </w:tc>
        <w:tc>
          <w:tcPr>
            <w:tcW w:w="2014"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1.30pm – 8.00pm</w:t>
            </w:r>
          </w:p>
        </w:tc>
      </w:tr>
      <w:tr w:rsidR="00FB515F" w:rsidRPr="00FB515F" w:rsidTr="00627323">
        <w:tc>
          <w:tcPr>
            <w:tcW w:w="2722"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Huttoft Village Hall</w:t>
            </w:r>
          </w:p>
        </w:tc>
        <w:tc>
          <w:tcPr>
            <w:tcW w:w="1966"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LN13 9RG</w:t>
            </w:r>
          </w:p>
        </w:tc>
        <w:tc>
          <w:tcPr>
            <w:tcW w:w="2824"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Friday 5</w:t>
            </w:r>
            <w:r w:rsidRPr="00FB515F">
              <w:rPr>
                <w:rFonts w:ascii="Arial" w:hAnsi="Arial" w:cs="Arial"/>
                <w:sz w:val="22"/>
                <w:szCs w:val="22"/>
                <w:vertAlign w:val="superscript"/>
                <w:lang w:val="da-DK" w:eastAsia="en-US"/>
              </w:rPr>
              <w:t>th</w:t>
            </w:r>
            <w:r w:rsidRPr="00FB515F">
              <w:rPr>
                <w:rFonts w:ascii="Arial" w:hAnsi="Arial" w:cs="Arial"/>
                <w:sz w:val="22"/>
                <w:szCs w:val="22"/>
                <w:lang w:val="da-DK" w:eastAsia="en-US"/>
              </w:rPr>
              <w:t> August 2016</w:t>
            </w:r>
          </w:p>
        </w:tc>
        <w:tc>
          <w:tcPr>
            <w:tcW w:w="2014"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1.30pm – 8.00pm</w:t>
            </w:r>
          </w:p>
        </w:tc>
      </w:tr>
      <w:tr w:rsidR="00FB515F" w:rsidRPr="00FB515F" w:rsidTr="00627323">
        <w:tc>
          <w:tcPr>
            <w:tcW w:w="2722"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Holland Fen Village Hall</w:t>
            </w:r>
          </w:p>
        </w:tc>
        <w:tc>
          <w:tcPr>
            <w:tcW w:w="1966" w:type="dxa"/>
          </w:tcPr>
          <w:p w:rsidR="00FB515F" w:rsidRPr="00FB515F" w:rsidRDefault="00950ACC" w:rsidP="00FB515F">
            <w:pPr>
              <w:spacing w:after="200" w:line="276" w:lineRule="auto"/>
              <w:rPr>
                <w:rFonts w:ascii="Arial" w:hAnsi="Arial" w:cs="Arial"/>
                <w:sz w:val="22"/>
                <w:szCs w:val="22"/>
                <w:lang w:val="da-DK" w:eastAsia="en-US"/>
              </w:rPr>
            </w:pPr>
            <w:r>
              <w:rPr>
                <w:rFonts w:ascii="Arial" w:hAnsi="Arial" w:cs="Arial"/>
                <w:sz w:val="22"/>
                <w:szCs w:val="22"/>
                <w:lang w:val="en" w:eastAsia="en-US"/>
              </w:rPr>
              <w:t>LN4 4QH</w:t>
            </w:r>
          </w:p>
        </w:tc>
        <w:tc>
          <w:tcPr>
            <w:tcW w:w="2824"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Saturday 6</w:t>
            </w:r>
            <w:r w:rsidRPr="00FB515F">
              <w:rPr>
                <w:rFonts w:ascii="Arial" w:hAnsi="Arial" w:cs="Arial"/>
                <w:sz w:val="22"/>
                <w:szCs w:val="22"/>
                <w:vertAlign w:val="superscript"/>
                <w:lang w:val="da-DK" w:eastAsia="en-US"/>
              </w:rPr>
              <w:t>th</w:t>
            </w:r>
            <w:r w:rsidRPr="00FB515F">
              <w:rPr>
                <w:rFonts w:ascii="Arial" w:hAnsi="Arial" w:cs="Arial"/>
                <w:sz w:val="22"/>
                <w:szCs w:val="22"/>
                <w:lang w:val="da-DK" w:eastAsia="en-US"/>
              </w:rPr>
              <w:t> August 2016</w:t>
            </w:r>
          </w:p>
        </w:tc>
        <w:tc>
          <w:tcPr>
            <w:tcW w:w="2014"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12.30pm – 4.00pm</w:t>
            </w:r>
          </w:p>
        </w:tc>
      </w:tr>
      <w:tr w:rsidR="00FB515F" w:rsidRPr="00FB515F" w:rsidTr="00627323">
        <w:tc>
          <w:tcPr>
            <w:tcW w:w="2722"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St James Hotel</w:t>
            </w:r>
          </w:p>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Grimsby</w:t>
            </w:r>
            <w:r w:rsidR="00950ACC">
              <w:rPr>
                <w:rFonts w:ascii="Arial" w:hAnsi="Arial" w:cs="Arial"/>
                <w:sz w:val="22"/>
                <w:szCs w:val="22"/>
                <w:lang w:val="da-DK" w:eastAsia="en-US"/>
              </w:rPr>
              <w:t>*</w:t>
            </w:r>
          </w:p>
        </w:tc>
        <w:tc>
          <w:tcPr>
            <w:tcW w:w="1966"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DN31 1EP</w:t>
            </w:r>
          </w:p>
        </w:tc>
        <w:tc>
          <w:tcPr>
            <w:tcW w:w="2824"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Thursday 11</w:t>
            </w:r>
            <w:r w:rsidRPr="00FB515F">
              <w:rPr>
                <w:rFonts w:ascii="Arial" w:hAnsi="Arial" w:cs="Arial"/>
                <w:sz w:val="22"/>
                <w:szCs w:val="22"/>
                <w:vertAlign w:val="superscript"/>
                <w:lang w:val="da-DK" w:eastAsia="en-US"/>
              </w:rPr>
              <w:t>th</w:t>
            </w:r>
            <w:r w:rsidRPr="00FB515F">
              <w:rPr>
                <w:rFonts w:ascii="Arial" w:hAnsi="Arial" w:cs="Arial"/>
                <w:sz w:val="22"/>
                <w:szCs w:val="22"/>
                <w:lang w:val="da-DK" w:eastAsia="en-US"/>
              </w:rPr>
              <w:t> August 2016*</w:t>
            </w:r>
          </w:p>
        </w:tc>
        <w:tc>
          <w:tcPr>
            <w:tcW w:w="2014"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2.00pm – 8.00pm</w:t>
            </w:r>
          </w:p>
        </w:tc>
      </w:tr>
      <w:tr w:rsidR="00FB515F" w:rsidRPr="00FB515F" w:rsidTr="00627323">
        <w:tc>
          <w:tcPr>
            <w:tcW w:w="2722"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Stickford Community Centre</w:t>
            </w:r>
          </w:p>
        </w:tc>
        <w:tc>
          <w:tcPr>
            <w:tcW w:w="1966"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PE22 8ES</w:t>
            </w:r>
          </w:p>
        </w:tc>
        <w:tc>
          <w:tcPr>
            <w:tcW w:w="2824"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Thursday 18</w:t>
            </w:r>
            <w:r w:rsidRPr="00FB515F">
              <w:rPr>
                <w:rFonts w:ascii="Arial" w:hAnsi="Arial" w:cs="Arial"/>
                <w:sz w:val="22"/>
                <w:szCs w:val="22"/>
                <w:vertAlign w:val="superscript"/>
                <w:lang w:val="da-DK" w:eastAsia="en-US"/>
              </w:rPr>
              <w:t>th</w:t>
            </w:r>
            <w:r w:rsidRPr="00FB515F">
              <w:rPr>
                <w:rFonts w:ascii="Arial" w:hAnsi="Arial" w:cs="Arial"/>
                <w:sz w:val="22"/>
                <w:szCs w:val="22"/>
                <w:lang w:val="da-DK" w:eastAsia="en-US"/>
              </w:rPr>
              <w:t> August 2016</w:t>
            </w:r>
          </w:p>
        </w:tc>
        <w:tc>
          <w:tcPr>
            <w:tcW w:w="2014"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1.30pm – 8.00pm</w:t>
            </w:r>
          </w:p>
        </w:tc>
      </w:tr>
      <w:tr w:rsidR="00FB515F" w:rsidRPr="00FB515F" w:rsidTr="00627323">
        <w:tc>
          <w:tcPr>
            <w:tcW w:w="2722" w:type="dxa"/>
          </w:tcPr>
          <w:p w:rsidR="00FB515F" w:rsidRPr="009A75D2" w:rsidRDefault="00FB515F" w:rsidP="00FB515F">
            <w:pPr>
              <w:spacing w:after="200" w:line="276" w:lineRule="auto"/>
              <w:rPr>
                <w:rFonts w:ascii="Arial" w:hAnsi="Arial" w:cs="Arial"/>
                <w:sz w:val="22"/>
                <w:szCs w:val="22"/>
                <w:lang w:val="en-US" w:eastAsia="en-US"/>
              </w:rPr>
            </w:pPr>
            <w:proofErr w:type="spellStart"/>
            <w:r w:rsidRPr="009A75D2">
              <w:rPr>
                <w:rFonts w:ascii="Arial" w:hAnsi="Arial" w:cs="Arial"/>
                <w:sz w:val="22"/>
                <w:szCs w:val="22"/>
                <w:lang w:val="en-US" w:eastAsia="en-US"/>
              </w:rPr>
              <w:t>Partney</w:t>
            </w:r>
            <w:proofErr w:type="spellEnd"/>
            <w:r w:rsidRPr="009A75D2">
              <w:rPr>
                <w:rFonts w:ascii="Arial" w:hAnsi="Arial" w:cs="Arial"/>
                <w:sz w:val="22"/>
                <w:szCs w:val="22"/>
                <w:lang w:val="en-US" w:eastAsia="en-US"/>
              </w:rPr>
              <w:t xml:space="preserve">, </w:t>
            </w:r>
            <w:proofErr w:type="spellStart"/>
            <w:r w:rsidRPr="009A75D2">
              <w:rPr>
                <w:rFonts w:ascii="Arial" w:hAnsi="Arial" w:cs="Arial"/>
                <w:sz w:val="22"/>
                <w:szCs w:val="22"/>
                <w:lang w:val="en-US" w:eastAsia="en-US"/>
              </w:rPr>
              <w:t>Dalby</w:t>
            </w:r>
            <w:proofErr w:type="spellEnd"/>
            <w:r w:rsidRPr="009A75D2">
              <w:rPr>
                <w:rFonts w:ascii="Arial" w:hAnsi="Arial" w:cs="Arial"/>
                <w:sz w:val="22"/>
                <w:szCs w:val="22"/>
                <w:lang w:val="en-US" w:eastAsia="en-US"/>
              </w:rPr>
              <w:t xml:space="preserve"> &amp; </w:t>
            </w:r>
            <w:proofErr w:type="spellStart"/>
            <w:r w:rsidRPr="009A75D2">
              <w:rPr>
                <w:rFonts w:ascii="Arial" w:hAnsi="Arial" w:cs="Arial"/>
                <w:sz w:val="22"/>
                <w:szCs w:val="22"/>
                <w:lang w:val="en-US" w:eastAsia="en-US"/>
              </w:rPr>
              <w:t>Dexthorpe</w:t>
            </w:r>
            <w:proofErr w:type="spellEnd"/>
            <w:r w:rsidRPr="009A75D2">
              <w:rPr>
                <w:rFonts w:ascii="Arial" w:hAnsi="Arial" w:cs="Arial"/>
                <w:sz w:val="22"/>
                <w:szCs w:val="22"/>
                <w:lang w:val="en-US" w:eastAsia="en-US"/>
              </w:rPr>
              <w:t xml:space="preserve"> Victory Hall</w:t>
            </w:r>
          </w:p>
        </w:tc>
        <w:tc>
          <w:tcPr>
            <w:tcW w:w="1966"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en" w:eastAsia="en-US"/>
              </w:rPr>
              <w:t>PE23 4PY</w:t>
            </w:r>
          </w:p>
        </w:tc>
        <w:tc>
          <w:tcPr>
            <w:tcW w:w="2824"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Friday 19</w:t>
            </w:r>
            <w:r w:rsidRPr="00FB515F">
              <w:rPr>
                <w:rFonts w:ascii="Arial" w:hAnsi="Arial" w:cs="Arial"/>
                <w:sz w:val="22"/>
                <w:szCs w:val="22"/>
                <w:vertAlign w:val="superscript"/>
                <w:lang w:val="da-DK" w:eastAsia="en-US"/>
              </w:rPr>
              <w:t>th</w:t>
            </w:r>
            <w:r w:rsidRPr="00FB515F">
              <w:rPr>
                <w:rFonts w:ascii="Arial" w:hAnsi="Arial" w:cs="Arial"/>
                <w:sz w:val="22"/>
                <w:szCs w:val="22"/>
                <w:lang w:val="da-DK" w:eastAsia="en-US"/>
              </w:rPr>
              <w:t> August 2016</w:t>
            </w:r>
          </w:p>
        </w:tc>
        <w:tc>
          <w:tcPr>
            <w:tcW w:w="2014" w:type="dxa"/>
          </w:tcPr>
          <w:p w:rsidR="00FB515F" w:rsidRPr="00FB515F" w:rsidRDefault="00FB515F" w:rsidP="00FB515F">
            <w:pPr>
              <w:spacing w:after="200" w:line="276" w:lineRule="auto"/>
              <w:rPr>
                <w:rFonts w:ascii="Arial" w:hAnsi="Arial" w:cs="Arial"/>
                <w:sz w:val="22"/>
                <w:szCs w:val="22"/>
                <w:lang w:val="da-DK" w:eastAsia="en-US"/>
              </w:rPr>
            </w:pPr>
            <w:r w:rsidRPr="00FB515F">
              <w:rPr>
                <w:rFonts w:ascii="Arial" w:hAnsi="Arial" w:cs="Arial"/>
                <w:sz w:val="22"/>
                <w:szCs w:val="22"/>
                <w:lang w:val="da-DK" w:eastAsia="en-US"/>
              </w:rPr>
              <w:t>1.30pm – 8.00pm</w:t>
            </w:r>
          </w:p>
        </w:tc>
      </w:tr>
    </w:tbl>
    <w:p w:rsidR="00FB515F" w:rsidRPr="00FB515F" w:rsidRDefault="00FB515F" w:rsidP="00FB515F">
      <w:pPr>
        <w:spacing w:after="200" w:line="276" w:lineRule="auto"/>
        <w:rPr>
          <w:rFonts w:ascii="Arial" w:hAnsi="Arial" w:cs="Arial"/>
          <w:sz w:val="22"/>
          <w:szCs w:val="22"/>
          <w:lang w:eastAsia="en-US"/>
        </w:rPr>
      </w:pPr>
      <w:r w:rsidRPr="00FB515F">
        <w:rPr>
          <w:rFonts w:ascii="Arial" w:hAnsi="Arial" w:cs="Arial"/>
          <w:sz w:val="22"/>
          <w:szCs w:val="22"/>
          <w:lang w:eastAsia="en-US"/>
        </w:rPr>
        <w:t xml:space="preserve">* </w:t>
      </w:r>
      <w:r w:rsidR="00C50C03">
        <w:rPr>
          <w:rFonts w:ascii="Arial" w:hAnsi="Arial" w:cs="Arial"/>
          <w:sz w:val="22"/>
          <w:szCs w:val="22"/>
          <w:lang w:eastAsia="en-US"/>
        </w:rPr>
        <w:t>T</w:t>
      </w:r>
      <w:r w:rsidRPr="00FB515F">
        <w:rPr>
          <w:rFonts w:ascii="Arial" w:hAnsi="Arial" w:cs="Arial"/>
          <w:sz w:val="22"/>
          <w:szCs w:val="22"/>
          <w:lang w:eastAsia="en-US"/>
        </w:rPr>
        <w:t>his event will focus on offshore and maritime activities</w:t>
      </w:r>
    </w:p>
    <w:p w:rsidR="00FB515F" w:rsidRPr="00FB515F" w:rsidRDefault="003513A5" w:rsidP="00FB515F">
      <w:pPr>
        <w:spacing w:after="200" w:line="276" w:lineRule="auto"/>
        <w:rPr>
          <w:rFonts w:ascii="Arial" w:hAnsi="Arial" w:cs="Arial"/>
          <w:sz w:val="22"/>
          <w:szCs w:val="22"/>
          <w:lang w:eastAsia="en-US"/>
        </w:rPr>
      </w:pPr>
      <w:r w:rsidRPr="00DF797A">
        <w:rPr>
          <w:rFonts w:ascii="Arial" w:hAnsi="Arial" w:cs="Arial"/>
          <w:sz w:val="22"/>
          <w:szCs w:val="22"/>
          <w:lang w:eastAsia="en-US"/>
        </w:rPr>
        <w:t>NGVL recently held a</w:t>
      </w:r>
      <w:r w:rsidR="00FB515F" w:rsidRPr="00FB515F">
        <w:rPr>
          <w:rFonts w:ascii="Arial" w:hAnsi="Arial" w:cs="Arial"/>
          <w:sz w:val="22"/>
          <w:szCs w:val="22"/>
          <w:lang w:eastAsia="en-US"/>
        </w:rPr>
        <w:t xml:space="preserve"> public consultation on the possible options for a landfall point along the L</w:t>
      </w:r>
      <w:r w:rsidR="009A7F45">
        <w:rPr>
          <w:rFonts w:ascii="Arial" w:hAnsi="Arial" w:cs="Arial"/>
          <w:sz w:val="22"/>
          <w:szCs w:val="22"/>
          <w:lang w:eastAsia="en-US"/>
        </w:rPr>
        <w:t>incolnshire coast and on possible</w:t>
      </w:r>
      <w:r w:rsidR="00FB515F" w:rsidRPr="00FB515F">
        <w:rPr>
          <w:rFonts w:ascii="Arial" w:hAnsi="Arial" w:cs="Arial"/>
          <w:sz w:val="22"/>
          <w:szCs w:val="22"/>
          <w:lang w:eastAsia="en-US"/>
        </w:rPr>
        <w:t xml:space="preserve"> suitable location</w:t>
      </w:r>
      <w:r w:rsidR="009A7F45">
        <w:rPr>
          <w:rFonts w:ascii="Arial" w:hAnsi="Arial" w:cs="Arial"/>
          <w:sz w:val="22"/>
          <w:szCs w:val="22"/>
          <w:lang w:eastAsia="en-US"/>
        </w:rPr>
        <w:t>s</w:t>
      </w:r>
      <w:r w:rsidR="00FB515F" w:rsidRPr="00FB515F">
        <w:rPr>
          <w:rFonts w:ascii="Arial" w:hAnsi="Arial" w:cs="Arial"/>
          <w:sz w:val="22"/>
          <w:szCs w:val="22"/>
          <w:lang w:eastAsia="en-US"/>
        </w:rPr>
        <w:t xml:space="preserve"> for a converter station, close to the National Grid Bicker Fen substation. </w:t>
      </w:r>
      <w:r w:rsidRPr="00DF797A">
        <w:rPr>
          <w:rFonts w:ascii="Arial" w:hAnsi="Arial" w:cs="Arial"/>
          <w:sz w:val="22"/>
          <w:szCs w:val="22"/>
          <w:lang w:eastAsia="en-US"/>
        </w:rPr>
        <w:t>P</w:t>
      </w:r>
      <w:r w:rsidR="00FB515F" w:rsidRPr="00FB515F">
        <w:rPr>
          <w:rFonts w:ascii="Arial" w:hAnsi="Arial" w:cs="Arial"/>
          <w:sz w:val="22"/>
          <w:szCs w:val="22"/>
          <w:lang w:eastAsia="en-US"/>
        </w:rPr>
        <w:t>referred sites</w:t>
      </w:r>
      <w:r w:rsidRPr="00DF797A">
        <w:rPr>
          <w:rFonts w:ascii="Arial" w:hAnsi="Arial" w:cs="Arial"/>
          <w:sz w:val="22"/>
          <w:szCs w:val="22"/>
          <w:lang w:eastAsia="en-US"/>
        </w:rPr>
        <w:t xml:space="preserve"> are expected to be confirmed</w:t>
      </w:r>
      <w:r w:rsidR="00FB515F" w:rsidRPr="00FB515F">
        <w:rPr>
          <w:rFonts w:ascii="Arial" w:hAnsi="Arial" w:cs="Arial"/>
          <w:sz w:val="22"/>
          <w:szCs w:val="22"/>
          <w:lang w:eastAsia="en-US"/>
        </w:rPr>
        <w:t xml:space="preserve"> </w:t>
      </w:r>
      <w:r w:rsidR="009A7F45">
        <w:rPr>
          <w:rFonts w:ascii="Arial" w:hAnsi="Arial" w:cs="Arial"/>
          <w:sz w:val="22"/>
          <w:szCs w:val="22"/>
          <w:lang w:eastAsia="en-US"/>
        </w:rPr>
        <w:t>in</w:t>
      </w:r>
      <w:r w:rsidR="00FB515F" w:rsidRPr="00FB515F">
        <w:rPr>
          <w:rFonts w:ascii="Arial" w:hAnsi="Arial" w:cs="Arial"/>
          <w:sz w:val="22"/>
          <w:szCs w:val="22"/>
          <w:lang w:eastAsia="en-US"/>
        </w:rPr>
        <w:t xml:space="preserve"> the coming weeks. </w:t>
      </w:r>
    </w:p>
    <w:p w:rsidR="00FB515F" w:rsidRPr="00FB515F" w:rsidRDefault="00FB515F" w:rsidP="00FB515F">
      <w:pPr>
        <w:spacing w:after="200" w:line="276" w:lineRule="auto"/>
        <w:rPr>
          <w:rFonts w:ascii="Arial" w:hAnsi="Arial" w:cs="Arial"/>
          <w:sz w:val="22"/>
          <w:szCs w:val="22"/>
          <w:lang w:eastAsia="en-US"/>
        </w:rPr>
      </w:pPr>
      <w:r w:rsidRPr="00FB515F">
        <w:rPr>
          <w:rFonts w:ascii="Arial" w:hAnsi="Arial" w:cs="Arial"/>
          <w:sz w:val="22"/>
          <w:szCs w:val="22"/>
          <w:lang w:eastAsia="en-US"/>
        </w:rPr>
        <w:t>The next stage of the project will be to i</w:t>
      </w:r>
      <w:r w:rsidR="003513A5" w:rsidRPr="00DF797A">
        <w:rPr>
          <w:rFonts w:ascii="Arial" w:hAnsi="Arial" w:cs="Arial"/>
          <w:sz w:val="22"/>
          <w:szCs w:val="22"/>
          <w:lang w:eastAsia="en-US"/>
        </w:rPr>
        <w:t>dentify the best routes</w:t>
      </w:r>
      <w:r w:rsidRPr="00FB515F">
        <w:rPr>
          <w:rFonts w:ascii="Arial" w:hAnsi="Arial" w:cs="Arial"/>
          <w:sz w:val="22"/>
          <w:szCs w:val="22"/>
          <w:lang w:eastAsia="en-US"/>
        </w:rPr>
        <w:t xml:space="preserve"> for the two high voltage buried DC cables between the landfall and converter station and for the high voltage AC cables between the converter station and the National Grid substation at Bicker Fen. NGVL expect to carry out a public consultation on where the cables may be installed in September.</w:t>
      </w:r>
    </w:p>
    <w:p w:rsidR="009A7F45" w:rsidRDefault="00FB515F" w:rsidP="00FB515F">
      <w:pPr>
        <w:spacing w:after="200" w:line="276" w:lineRule="auto"/>
        <w:rPr>
          <w:rFonts w:ascii="Arial" w:hAnsi="Arial" w:cs="Arial"/>
          <w:sz w:val="22"/>
          <w:szCs w:val="22"/>
          <w:lang w:eastAsia="en-US"/>
        </w:rPr>
      </w:pPr>
      <w:r w:rsidRPr="00FB515F">
        <w:rPr>
          <w:rFonts w:ascii="Arial" w:hAnsi="Arial" w:cs="Arial"/>
          <w:sz w:val="22"/>
          <w:szCs w:val="22"/>
          <w:lang w:eastAsia="en-US"/>
        </w:rPr>
        <w:t xml:space="preserve">Oliver Wood, National Grid Viking Link Project Director, said: “Viking Link will help provide our country with a secure supply of affordable electricity. </w:t>
      </w:r>
    </w:p>
    <w:p w:rsidR="00FB515F" w:rsidRPr="00FB515F" w:rsidRDefault="009A7F45" w:rsidP="00FB515F">
      <w:pPr>
        <w:spacing w:after="200" w:line="276" w:lineRule="auto"/>
        <w:rPr>
          <w:rFonts w:ascii="Arial" w:hAnsi="Arial" w:cs="Arial"/>
          <w:sz w:val="22"/>
          <w:szCs w:val="22"/>
          <w:lang w:eastAsia="en-US"/>
        </w:rPr>
      </w:pPr>
      <w:r>
        <w:rPr>
          <w:rFonts w:ascii="Arial" w:hAnsi="Arial" w:cs="Arial"/>
          <w:sz w:val="22"/>
          <w:szCs w:val="22"/>
          <w:lang w:eastAsia="en-US"/>
        </w:rPr>
        <w:t>“</w:t>
      </w:r>
      <w:r w:rsidR="00FB515F" w:rsidRPr="00FB515F">
        <w:rPr>
          <w:rFonts w:ascii="Arial" w:hAnsi="Arial" w:cs="Arial"/>
          <w:sz w:val="22"/>
          <w:szCs w:val="22"/>
          <w:lang w:eastAsia="en-US"/>
        </w:rPr>
        <w:t>We want to work with the local community to find the best location for our equipment and to minimize any impact on local communities.</w:t>
      </w:r>
      <w:r>
        <w:rPr>
          <w:rFonts w:ascii="Arial" w:hAnsi="Arial" w:cs="Arial"/>
          <w:sz w:val="22"/>
          <w:szCs w:val="22"/>
          <w:lang w:eastAsia="en-US"/>
        </w:rPr>
        <w:t>”</w:t>
      </w:r>
    </w:p>
    <w:p w:rsidR="00FB515F" w:rsidRPr="00FB515F" w:rsidRDefault="009A7F45" w:rsidP="00FB515F">
      <w:pPr>
        <w:spacing w:after="200" w:line="276" w:lineRule="auto"/>
        <w:rPr>
          <w:rFonts w:ascii="Arial" w:hAnsi="Arial" w:cs="Arial"/>
          <w:sz w:val="22"/>
          <w:szCs w:val="22"/>
          <w:lang w:eastAsia="en-US"/>
        </w:rPr>
      </w:pPr>
      <w:r>
        <w:rPr>
          <w:rFonts w:ascii="Arial" w:hAnsi="Arial" w:cs="Arial"/>
          <w:sz w:val="22"/>
          <w:szCs w:val="22"/>
          <w:lang w:eastAsia="en-US"/>
        </w:rPr>
        <w:t xml:space="preserve">He added: </w:t>
      </w:r>
      <w:r w:rsidR="00FB515F" w:rsidRPr="00FB515F">
        <w:rPr>
          <w:rFonts w:ascii="Arial" w:hAnsi="Arial" w:cs="Arial"/>
          <w:sz w:val="22"/>
          <w:szCs w:val="22"/>
          <w:lang w:eastAsia="en-US"/>
        </w:rPr>
        <w:t>“We would urge people to come along to the public participation events to find out more about the proposal and to talk to the Viking Link project team.”</w:t>
      </w:r>
    </w:p>
    <w:p w:rsidR="00FB515F" w:rsidRPr="00FB515F" w:rsidRDefault="00FB515F" w:rsidP="00FB515F">
      <w:pPr>
        <w:spacing w:after="200" w:line="276" w:lineRule="auto"/>
        <w:rPr>
          <w:rFonts w:ascii="Arial" w:hAnsi="Arial" w:cs="Arial"/>
          <w:sz w:val="22"/>
          <w:szCs w:val="22"/>
          <w:lang w:eastAsia="en-US"/>
        </w:rPr>
      </w:pPr>
      <w:r w:rsidRPr="00FB515F">
        <w:rPr>
          <w:rFonts w:ascii="Arial" w:hAnsi="Arial" w:cs="Arial"/>
          <w:sz w:val="22"/>
          <w:szCs w:val="22"/>
          <w:lang w:eastAsia="en-US"/>
        </w:rPr>
        <w:t>More information on the pro</w:t>
      </w:r>
      <w:r w:rsidR="003513A5" w:rsidRPr="00DF797A">
        <w:rPr>
          <w:rFonts w:ascii="Arial" w:hAnsi="Arial" w:cs="Arial"/>
          <w:sz w:val="22"/>
          <w:szCs w:val="22"/>
          <w:lang w:eastAsia="en-US"/>
        </w:rPr>
        <w:t>ject can be found at</w:t>
      </w:r>
      <w:r w:rsidRPr="00FB515F">
        <w:rPr>
          <w:rFonts w:ascii="Arial" w:hAnsi="Arial" w:cs="Arial"/>
          <w:sz w:val="22"/>
          <w:szCs w:val="22"/>
          <w:lang w:eastAsia="en-US"/>
        </w:rPr>
        <w:t xml:space="preserve"> </w:t>
      </w:r>
      <w:hyperlink r:id="rId8" w:history="1">
        <w:r w:rsidRPr="00DF797A">
          <w:rPr>
            <w:rFonts w:ascii="Arial" w:hAnsi="Arial" w:cs="Arial"/>
            <w:color w:val="0000FF" w:themeColor="hyperlink"/>
            <w:sz w:val="22"/>
            <w:szCs w:val="22"/>
            <w:u w:val="single"/>
            <w:lang w:eastAsia="en-US"/>
          </w:rPr>
          <w:t>www.viking-link.com</w:t>
        </w:r>
      </w:hyperlink>
      <w:r w:rsidRPr="00FB515F">
        <w:rPr>
          <w:rFonts w:ascii="Arial" w:hAnsi="Arial" w:cs="Arial"/>
          <w:sz w:val="22"/>
          <w:szCs w:val="22"/>
          <w:lang w:eastAsia="en-US"/>
        </w:rPr>
        <w:t>.</w:t>
      </w:r>
    </w:p>
    <w:p w:rsidR="00FB515F" w:rsidRPr="00FB515F" w:rsidRDefault="003513A5" w:rsidP="00FB515F">
      <w:pPr>
        <w:spacing w:after="200" w:line="276" w:lineRule="auto"/>
        <w:rPr>
          <w:rFonts w:ascii="Arial" w:hAnsi="Arial" w:cs="Arial"/>
          <w:sz w:val="22"/>
          <w:szCs w:val="22"/>
          <w:lang w:eastAsia="en-US"/>
        </w:rPr>
      </w:pPr>
      <w:r w:rsidRPr="00DF797A">
        <w:rPr>
          <w:rFonts w:ascii="Arial" w:hAnsi="Arial" w:cs="Arial"/>
          <w:sz w:val="22"/>
          <w:szCs w:val="22"/>
          <w:lang w:eastAsia="en-US"/>
        </w:rPr>
        <w:t xml:space="preserve">People can also </w:t>
      </w:r>
      <w:r w:rsidR="00FB515F" w:rsidRPr="00FB515F">
        <w:rPr>
          <w:rFonts w:ascii="Arial" w:hAnsi="Arial" w:cs="Arial"/>
          <w:sz w:val="22"/>
          <w:szCs w:val="22"/>
          <w:lang w:eastAsia="en-US"/>
        </w:rPr>
        <w:t xml:space="preserve">contact the Viking Link community relations team on 0800 731 0561 or email: </w:t>
      </w:r>
      <w:hyperlink r:id="rId9" w:history="1">
        <w:r w:rsidR="00FB515F" w:rsidRPr="00DF797A">
          <w:rPr>
            <w:rFonts w:ascii="Arial" w:hAnsi="Arial" w:cs="Arial"/>
            <w:color w:val="0000FF" w:themeColor="hyperlink"/>
            <w:sz w:val="22"/>
            <w:szCs w:val="22"/>
            <w:u w:val="single"/>
            <w:lang w:eastAsia="en-US"/>
          </w:rPr>
          <w:t>vikinglink@communityrelations.co.uk</w:t>
        </w:r>
      </w:hyperlink>
    </w:p>
    <w:p w:rsidR="00FB515F" w:rsidRPr="00FB515F" w:rsidRDefault="00FB515F" w:rsidP="00FB515F">
      <w:pPr>
        <w:spacing w:after="200" w:line="276" w:lineRule="auto"/>
        <w:rPr>
          <w:rFonts w:ascii="Arial" w:hAnsi="Arial" w:cs="Arial"/>
          <w:sz w:val="22"/>
          <w:szCs w:val="22"/>
          <w:lang w:eastAsia="en-US"/>
        </w:rPr>
      </w:pPr>
    </w:p>
    <w:p w:rsidR="00FB515F" w:rsidRPr="00DF797A" w:rsidRDefault="00FB515F" w:rsidP="006A1565">
      <w:pPr>
        <w:spacing w:after="200" w:line="276" w:lineRule="auto"/>
        <w:rPr>
          <w:rFonts w:ascii="Arial" w:hAnsi="Arial" w:cs="Arial"/>
          <w:b/>
          <w:sz w:val="22"/>
          <w:szCs w:val="22"/>
          <w:lang w:eastAsia="en-US"/>
        </w:rPr>
      </w:pPr>
    </w:p>
    <w:p w:rsidR="00FB515F" w:rsidRPr="00DF797A" w:rsidRDefault="00FB515F" w:rsidP="006A1565">
      <w:pPr>
        <w:spacing w:after="200" w:line="276" w:lineRule="auto"/>
        <w:rPr>
          <w:rFonts w:ascii="Arial" w:hAnsi="Arial" w:cs="Arial"/>
          <w:b/>
          <w:sz w:val="22"/>
          <w:szCs w:val="22"/>
          <w:lang w:eastAsia="en-US"/>
        </w:rPr>
      </w:pPr>
    </w:p>
    <w:p w:rsidR="00FB515F" w:rsidRPr="00DF797A" w:rsidRDefault="00FB515F" w:rsidP="006A1565">
      <w:pPr>
        <w:spacing w:after="200" w:line="276" w:lineRule="auto"/>
        <w:rPr>
          <w:rFonts w:ascii="Arial" w:hAnsi="Arial" w:cs="Arial"/>
          <w:b/>
          <w:sz w:val="22"/>
          <w:szCs w:val="22"/>
          <w:lang w:eastAsia="en-US"/>
        </w:rPr>
      </w:pPr>
    </w:p>
    <w:p w:rsidR="006A1565" w:rsidRPr="00DF797A" w:rsidRDefault="006A1565" w:rsidP="006A1565">
      <w:pPr>
        <w:spacing w:after="200" w:line="276" w:lineRule="auto"/>
        <w:rPr>
          <w:rFonts w:ascii="Arial" w:hAnsi="Arial" w:cs="Arial"/>
          <w:b/>
          <w:sz w:val="22"/>
          <w:szCs w:val="22"/>
          <w:lang w:eastAsia="en-US"/>
        </w:rPr>
      </w:pPr>
      <w:r w:rsidRPr="00DF797A">
        <w:rPr>
          <w:rFonts w:ascii="Arial" w:hAnsi="Arial" w:cs="Arial"/>
          <w:b/>
          <w:sz w:val="22"/>
          <w:szCs w:val="22"/>
          <w:lang w:eastAsia="en-US"/>
        </w:rPr>
        <w:t>END</w:t>
      </w:r>
    </w:p>
    <w:p w:rsidR="006A1565" w:rsidRPr="006A1565" w:rsidRDefault="006A1565" w:rsidP="006A1565">
      <w:pPr>
        <w:pStyle w:val="NoSpacing"/>
        <w:rPr>
          <w:rFonts w:ascii="Georgia" w:hAnsi="Georgia"/>
        </w:rPr>
      </w:pPr>
    </w:p>
    <w:p w:rsidR="00DB4131" w:rsidRDefault="00741E20" w:rsidP="00741E20">
      <w:pPr>
        <w:pStyle w:val="NoSpacing"/>
        <w:rPr>
          <w:rFonts w:ascii="Calibri" w:hAnsi="Calibri" w:cs="Calibri"/>
          <w:sz w:val="22"/>
          <w:szCs w:val="22"/>
        </w:rPr>
      </w:pPr>
      <w:r>
        <w:rPr>
          <w:rFonts w:ascii="Georgia" w:hAnsi="Georgia"/>
        </w:rPr>
        <w:br/>
      </w:r>
      <w:r w:rsidR="006A1565">
        <w:rPr>
          <w:rFonts w:ascii="Arial" w:hAnsi="Arial" w:cs="Arial"/>
          <w:b/>
          <w:bCs/>
          <w:color w:val="1F497D"/>
        </w:rPr>
        <w:t>Antony Quarrell</w:t>
      </w:r>
      <w:r>
        <w:rPr>
          <w:rFonts w:ascii="Georgia" w:hAnsi="Georgia"/>
          <w:b/>
          <w:bCs/>
        </w:rPr>
        <w:br/>
      </w:r>
      <w:r>
        <w:rPr>
          <w:rFonts w:ascii="Arial" w:hAnsi="Arial" w:cs="Arial"/>
        </w:rPr>
        <w:t>National Grid Med</w:t>
      </w:r>
      <w:r w:rsidR="006A1565">
        <w:rPr>
          <w:rFonts w:ascii="Arial" w:hAnsi="Arial" w:cs="Arial"/>
        </w:rPr>
        <w:t>ia Relations</w:t>
      </w:r>
      <w:r w:rsidR="006A1565">
        <w:rPr>
          <w:rFonts w:ascii="Arial" w:hAnsi="Arial" w:cs="Arial"/>
        </w:rPr>
        <w:br/>
        <w:t>07810 853075</w:t>
      </w:r>
      <w:r>
        <w:rPr>
          <w:rFonts w:ascii="Arial" w:hAnsi="Arial" w:cs="Arial"/>
        </w:rPr>
        <w:br/>
      </w:r>
      <w:hyperlink r:id="rId10" w:history="1">
        <w:r w:rsidR="006A1565" w:rsidRPr="006767BE">
          <w:rPr>
            <w:rStyle w:val="Hyperlink"/>
            <w:rFonts w:ascii="Arial" w:hAnsi="Arial" w:cs="Arial"/>
          </w:rPr>
          <w:t>antony.quarrell@nationalgrid.com</w:t>
        </w:r>
      </w:hyperlink>
      <w:r>
        <w:rPr>
          <w:rFonts w:ascii="Arial" w:hAnsi="Arial" w:cs="Arial"/>
        </w:rPr>
        <w:br/>
        <w:t>Out of hours</w:t>
      </w:r>
      <w:r>
        <w:rPr>
          <w:rFonts w:ascii="Arial" w:hAnsi="Arial" w:cs="Arial"/>
          <w:color w:val="1F497D"/>
        </w:rPr>
        <w:t xml:space="preserve">: </w:t>
      </w:r>
      <w:r>
        <w:rPr>
          <w:rFonts w:ascii="Arial" w:hAnsi="Arial" w:cs="Arial"/>
        </w:rPr>
        <w:t>0845 366 6769.</w:t>
      </w:r>
      <w:r>
        <w:rPr>
          <w:rFonts w:ascii="Arial" w:hAnsi="Arial" w:cs="Arial"/>
        </w:rPr>
        <w:br/>
      </w:r>
      <w:r>
        <w:rPr>
          <w:rFonts w:ascii="Georgia" w:hAnsi="Georgia"/>
        </w:rPr>
        <w:br/>
      </w:r>
      <w:r>
        <w:rPr>
          <w:rFonts w:ascii="Georgia" w:hAnsi="Georgia"/>
          <w:b/>
          <w:bCs/>
        </w:rPr>
        <w:t>Photos:</w:t>
      </w:r>
      <w:r>
        <w:rPr>
          <w:rFonts w:ascii="Georgia" w:hAnsi="Georgia"/>
          <w:b/>
          <w:bCs/>
        </w:rPr>
        <w:br/>
      </w:r>
      <w:r>
        <w:rPr>
          <w:rFonts w:ascii="Arial" w:hAnsi="Arial" w:cs="Arial"/>
        </w:rPr>
        <w:t xml:space="preserve">For photos relating to this news release please visit </w:t>
      </w:r>
      <w:hyperlink r:id="rId11" w:history="1">
        <w:r>
          <w:rPr>
            <w:rStyle w:val="Hyperlink"/>
            <w:rFonts w:ascii="Arial" w:hAnsi="Arial" w:cs="Arial"/>
          </w:rPr>
          <w:t>http://media.nationalgrid.com/</w:t>
        </w:r>
      </w:hyperlink>
      <w:r>
        <w:rPr>
          <w:rFonts w:ascii="Georgia" w:hAnsi="Georgia"/>
          <w:b/>
          <w:bCs/>
        </w:rPr>
        <w:br/>
      </w:r>
      <w:r>
        <w:rPr>
          <w:rFonts w:ascii="Arial" w:hAnsi="Arial" w:cs="Arial"/>
        </w:rPr>
        <w:t>Follow us on</w:t>
      </w:r>
      <w:r>
        <w:rPr>
          <w:rFonts w:ascii="Arial" w:hAnsi="Arial" w:cs="Arial"/>
          <w:b/>
          <w:bCs/>
          <w:i/>
          <w:iCs/>
        </w:rPr>
        <w:t xml:space="preserve"> </w:t>
      </w:r>
      <w:hyperlink r:id="rId12" w:history="1">
        <w:r>
          <w:rPr>
            <w:rStyle w:val="Hyperlink"/>
            <w:rFonts w:ascii="Arial" w:hAnsi="Arial" w:cs="Arial"/>
            <w:b/>
            <w:bCs/>
          </w:rPr>
          <w:t xml:space="preserve">Twitter </w:t>
        </w:r>
      </w:hyperlink>
      <w:r>
        <w:rPr>
          <w:rFonts w:ascii="Arial" w:hAnsi="Arial" w:cs="Arial"/>
          <w:b/>
          <w:bCs/>
        </w:rPr>
        <w:t> </w:t>
      </w:r>
      <w:r>
        <w:rPr>
          <w:rFonts w:ascii="Georgia" w:hAnsi="Georgia"/>
        </w:rPr>
        <w:br/>
      </w:r>
      <w:r>
        <w:rPr>
          <w:rFonts w:ascii="Arial" w:hAnsi="Arial" w:cs="Arial"/>
        </w:rPr>
        <w:t>–––––––––––––––––––––––––––––––––––––––––––––––––––––––––––––––––––––––––––––––––––––––––––––––––––––––––––</w:t>
      </w:r>
      <w:r>
        <w:rPr>
          <w:rFonts w:ascii="Arial" w:hAnsi="Arial" w:cs="Arial"/>
        </w:rPr>
        <w:br/>
      </w:r>
      <w:r>
        <w:rPr>
          <w:rFonts w:ascii="Georgia" w:hAnsi="Georgia"/>
        </w:rPr>
        <w:br/>
      </w:r>
      <w:r>
        <w:rPr>
          <w:rFonts w:ascii="Arial" w:hAnsi="Arial" w:cs="Arial"/>
          <w:b/>
          <w:bCs/>
        </w:rPr>
        <w:t>Notes to Editors:</w:t>
      </w:r>
      <w:r>
        <w:rPr>
          <w:rFonts w:ascii="Georgia" w:hAnsi="Georgia"/>
          <w:b/>
          <w:bCs/>
        </w:rPr>
        <w:t xml:space="preserve"> </w:t>
      </w:r>
      <w:r>
        <w:rPr>
          <w:rFonts w:ascii="Georgia" w:hAnsi="Georgia"/>
          <w:b/>
          <w:bCs/>
        </w:rPr>
        <w:br/>
      </w:r>
    </w:p>
    <w:p w:rsidR="00DB4131" w:rsidRDefault="00DB4131" w:rsidP="00741E20">
      <w:pPr>
        <w:pStyle w:val="NoSpacing"/>
        <w:rPr>
          <w:rFonts w:ascii="Calibri" w:hAnsi="Calibri" w:cs="Calibri"/>
          <w:sz w:val="22"/>
          <w:szCs w:val="22"/>
        </w:rPr>
      </w:pPr>
    </w:p>
    <w:p w:rsidR="00DB4131" w:rsidRDefault="00DB4131" w:rsidP="00DB4131">
      <w:pPr>
        <w:pStyle w:val="NormalWeb"/>
        <w:shd w:val="clear" w:color="auto" w:fill="FFFFFF"/>
        <w:spacing w:before="0" w:beforeAutospacing="0" w:after="225" w:afterAutospacing="0" w:line="234" w:lineRule="atLeast"/>
        <w:rPr>
          <w:rFonts w:ascii="Helvetica" w:hAnsi="Helvetica" w:cs="Helvetica"/>
          <w:color w:val="000000"/>
          <w:sz w:val="18"/>
          <w:szCs w:val="18"/>
        </w:rPr>
      </w:pPr>
      <w:r>
        <w:rPr>
          <w:rFonts w:ascii="Helvetica" w:hAnsi="Helvetica" w:cs="Helvetica"/>
          <w:b/>
          <w:bCs/>
          <w:color w:val="000000"/>
          <w:sz w:val="18"/>
          <w:szCs w:val="18"/>
        </w:rPr>
        <w:t>Interconnectors:</w:t>
      </w:r>
    </w:p>
    <w:p w:rsidR="00DB4131" w:rsidRDefault="00DB4131" w:rsidP="00DB4131">
      <w:pPr>
        <w:pStyle w:val="NormalWeb"/>
        <w:shd w:val="clear" w:color="auto" w:fill="FFFFFF"/>
        <w:spacing w:before="0" w:beforeAutospacing="0" w:after="225" w:afterAutospacing="0" w:line="234" w:lineRule="atLeast"/>
        <w:rPr>
          <w:rFonts w:ascii="Helvetica" w:hAnsi="Helvetica" w:cs="Helvetica"/>
          <w:color w:val="000000"/>
          <w:sz w:val="18"/>
          <w:szCs w:val="18"/>
        </w:rPr>
      </w:pPr>
      <w:r>
        <w:rPr>
          <w:rFonts w:ascii="Helvetica" w:hAnsi="Helvetica" w:cs="Helvetica"/>
          <w:color w:val="000000"/>
          <w:sz w:val="18"/>
          <w:szCs w:val="18"/>
        </w:rPr>
        <w:t>To meet rising energy demands, National Grid is increasingly looking to join the UK’s electricity transmission system to other countries’ electricity networks via interconnectors. Links with France, known as IFA (Interconnexion France Angleterre), and the Netherlands, known as BritNed, are in operation. In addition, links with Belgium, known as Nemo Link, and with Norway, known as North Sea Link, are under construction. A second link with France, called IFA2, is in development.</w:t>
      </w:r>
    </w:p>
    <w:p w:rsidR="00DB4131" w:rsidRDefault="00DB4131" w:rsidP="00DB4131">
      <w:pPr>
        <w:pStyle w:val="NormalWeb"/>
        <w:shd w:val="clear" w:color="auto" w:fill="FFFFFF"/>
        <w:spacing w:before="0" w:beforeAutospacing="0" w:after="225" w:afterAutospacing="0" w:line="234" w:lineRule="atLeast"/>
        <w:rPr>
          <w:rFonts w:ascii="Helvetica" w:hAnsi="Helvetica" w:cs="Helvetica"/>
          <w:color w:val="000000"/>
          <w:sz w:val="18"/>
          <w:szCs w:val="18"/>
        </w:rPr>
      </w:pPr>
      <w:r>
        <w:rPr>
          <w:rFonts w:ascii="Helvetica" w:hAnsi="Helvetica" w:cs="Helvetica"/>
          <w:color w:val="000000"/>
          <w:sz w:val="18"/>
          <w:szCs w:val="18"/>
        </w:rPr>
        <w:t>An interconnector allows countries to exchange power, helping to ensure safe, secure and affordable energy supplies.</w:t>
      </w:r>
    </w:p>
    <w:p w:rsidR="00DB4131" w:rsidRDefault="00DB4131" w:rsidP="00DB4131">
      <w:pPr>
        <w:pStyle w:val="NormalWeb"/>
        <w:shd w:val="clear" w:color="auto" w:fill="FFFFFF"/>
        <w:spacing w:before="0" w:beforeAutospacing="0" w:after="225" w:afterAutospacing="0" w:line="234" w:lineRule="atLeast"/>
        <w:rPr>
          <w:rFonts w:ascii="Helvetica" w:hAnsi="Helvetica" w:cs="Helvetica"/>
          <w:color w:val="000000"/>
          <w:sz w:val="18"/>
          <w:szCs w:val="18"/>
        </w:rPr>
      </w:pPr>
      <w:r>
        <w:rPr>
          <w:rFonts w:ascii="Helvetica" w:hAnsi="Helvetica" w:cs="Helvetica"/>
          <w:color w:val="000000"/>
          <w:sz w:val="18"/>
          <w:szCs w:val="18"/>
        </w:rPr>
        <w:t>An interconnector is made up of two converter stations – one in each country –connected by cables. Converter stations convert electricity between Alternating Current (AC) and Direct Current (DC). AC is used on land, to power our homes, businesses and services, while DC is used for sending electricity along the high voltage subsea cables.</w:t>
      </w:r>
    </w:p>
    <w:p w:rsidR="00DB4131" w:rsidRDefault="00DB4131" w:rsidP="00DB4131">
      <w:pPr>
        <w:pStyle w:val="NormalWeb"/>
        <w:shd w:val="clear" w:color="auto" w:fill="FFFFFF"/>
        <w:spacing w:before="0" w:beforeAutospacing="0" w:after="225" w:afterAutospacing="0" w:line="234" w:lineRule="atLeast"/>
        <w:rPr>
          <w:rFonts w:ascii="Helvetica" w:hAnsi="Helvetica" w:cs="Helvetica"/>
          <w:color w:val="000000"/>
          <w:sz w:val="18"/>
          <w:szCs w:val="18"/>
        </w:rPr>
      </w:pPr>
      <w:r>
        <w:rPr>
          <w:rFonts w:ascii="Helvetica" w:hAnsi="Helvetica" w:cs="Helvetica"/>
          <w:color w:val="000000"/>
          <w:sz w:val="18"/>
          <w:szCs w:val="18"/>
        </w:rPr>
        <w:t>Viking Link is a proposed 1400 Mega Watt, high voltage DC electricity link between the British and Danish electricity transmission networks, connecting at Bicker Fen substation in Lincolnshire and Revsing in Denmark. The project will involve building a converter station in each country and installing subsea and underground cables between the two converter stations. Underground cables would then take power from the converter stations to electricity substations in each country, from where the electricity can be transmitted to homes and businesses across each country.</w:t>
      </w:r>
    </w:p>
    <w:p w:rsidR="00DB4131" w:rsidRDefault="00DB4131" w:rsidP="00DB4131">
      <w:pPr>
        <w:pStyle w:val="NormalWeb"/>
        <w:shd w:val="clear" w:color="auto" w:fill="FFFFFF"/>
        <w:spacing w:before="0" w:beforeAutospacing="0" w:after="225" w:afterAutospacing="0" w:line="234" w:lineRule="atLeast"/>
        <w:rPr>
          <w:rFonts w:ascii="Helvetica" w:hAnsi="Helvetica" w:cs="Helvetica"/>
          <w:color w:val="000000"/>
          <w:sz w:val="18"/>
          <w:szCs w:val="18"/>
        </w:rPr>
      </w:pPr>
      <w:r>
        <w:rPr>
          <w:rFonts w:ascii="Helvetica" w:hAnsi="Helvetica" w:cs="Helvetica"/>
          <w:color w:val="000000"/>
          <w:sz w:val="18"/>
          <w:szCs w:val="18"/>
        </w:rPr>
        <w:t>The Viking Link interconnector project is being jointly developed by National Grid Viking Link Limited, a wholly owned subsidiary of National Grid Group, and Energinet.dk, which owns, operates and develops the Danish electricity and gas transmission systems.</w:t>
      </w:r>
    </w:p>
    <w:p w:rsidR="00DB4131" w:rsidRDefault="00DB4131" w:rsidP="00DB4131">
      <w:pPr>
        <w:pStyle w:val="NormalWeb"/>
        <w:shd w:val="clear" w:color="auto" w:fill="FFFFFF"/>
        <w:spacing w:before="0" w:beforeAutospacing="0" w:after="225" w:afterAutospacing="0" w:line="234" w:lineRule="atLeast"/>
        <w:rPr>
          <w:rFonts w:ascii="Helvetica" w:hAnsi="Helvetica" w:cs="Helvetica"/>
          <w:color w:val="000000"/>
          <w:sz w:val="18"/>
          <w:szCs w:val="18"/>
        </w:rPr>
      </w:pPr>
      <w:r>
        <w:rPr>
          <w:rFonts w:ascii="Helvetica" w:hAnsi="Helvetica" w:cs="Helvetica"/>
          <w:color w:val="000000"/>
          <w:sz w:val="18"/>
          <w:szCs w:val="18"/>
        </w:rPr>
        <w:t>National Grid Viking Link Limited is legally separate from other companies within National Grid. This is enforced by the energy regulator Ofgem.</w:t>
      </w:r>
    </w:p>
    <w:p w:rsidR="00DB4131" w:rsidRDefault="00DB4131" w:rsidP="00DB4131">
      <w:pPr>
        <w:pStyle w:val="NormalWeb"/>
        <w:shd w:val="clear" w:color="auto" w:fill="FFFFFF"/>
        <w:spacing w:before="0" w:beforeAutospacing="0" w:after="225" w:afterAutospacing="0" w:line="234" w:lineRule="atLeast"/>
        <w:rPr>
          <w:rFonts w:ascii="Helvetica" w:hAnsi="Helvetica" w:cs="Helvetica"/>
          <w:color w:val="000000"/>
          <w:sz w:val="18"/>
          <w:szCs w:val="18"/>
        </w:rPr>
      </w:pPr>
      <w:r>
        <w:rPr>
          <w:rFonts w:ascii="Helvetica" w:hAnsi="Helvetica" w:cs="Helvetica"/>
          <w:color w:val="000000"/>
          <w:sz w:val="18"/>
          <w:szCs w:val="18"/>
        </w:rPr>
        <w:lastRenderedPageBreak/>
        <w:t>National Grid Viking Link Limited Ltd is a separate legal entity to National Grid Electricity Transmission plc (NGET). NGET is a separate company responsible for the works to connect the interconnector project to the existing national grid; by law the grid connection works must be kept separate from the interconnector and one company cannot develop both.</w:t>
      </w:r>
    </w:p>
    <w:p w:rsidR="00DB4131" w:rsidRDefault="00DB4131" w:rsidP="00DB4131">
      <w:pPr>
        <w:pStyle w:val="NormalWeb"/>
        <w:shd w:val="clear" w:color="auto" w:fill="FFFFFF"/>
        <w:spacing w:before="0" w:beforeAutospacing="0" w:after="225" w:afterAutospacing="0" w:line="234" w:lineRule="atLeast"/>
        <w:rPr>
          <w:rFonts w:ascii="Helvetica" w:hAnsi="Helvetica" w:cs="Helvetica"/>
          <w:color w:val="000000"/>
          <w:sz w:val="18"/>
          <w:szCs w:val="18"/>
        </w:rPr>
      </w:pPr>
      <w:r>
        <w:rPr>
          <w:rFonts w:ascii="Helvetica" w:hAnsi="Helvetica" w:cs="Helvetica"/>
          <w:color w:val="000000"/>
          <w:sz w:val="18"/>
          <w:szCs w:val="18"/>
        </w:rPr>
        <w:t>For the purposes of connecting to the existing electricity network, National Grid Viking Link Ltd is a customer of NGET. National Grid Viking Link Ltd does not get preferential treatment.</w:t>
      </w:r>
    </w:p>
    <w:p w:rsidR="00DB4131" w:rsidRDefault="00DB4131" w:rsidP="00741E20">
      <w:pPr>
        <w:pStyle w:val="NoSpacing"/>
        <w:rPr>
          <w:rFonts w:ascii="Calibri" w:hAnsi="Calibri" w:cs="Calibri"/>
          <w:sz w:val="22"/>
          <w:szCs w:val="22"/>
        </w:rPr>
      </w:pPr>
    </w:p>
    <w:p w:rsidR="00DB4131" w:rsidRDefault="00DB4131" w:rsidP="00741E20">
      <w:pPr>
        <w:pStyle w:val="NoSpacing"/>
        <w:rPr>
          <w:rFonts w:ascii="Calibri" w:hAnsi="Calibri" w:cs="Calibri"/>
          <w:sz w:val="22"/>
          <w:szCs w:val="22"/>
        </w:rPr>
      </w:pPr>
    </w:p>
    <w:p w:rsidR="00DB4131" w:rsidRDefault="00DB4131" w:rsidP="00741E20">
      <w:pPr>
        <w:pStyle w:val="NoSpacing"/>
        <w:rPr>
          <w:rFonts w:ascii="Calibri" w:hAnsi="Calibri" w:cs="Calibri"/>
          <w:sz w:val="22"/>
          <w:szCs w:val="22"/>
        </w:rPr>
      </w:pPr>
    </w:p>
    <w:p w:rsidR="00DB4131" w:rsidRDefault="00DB4131" w:rsidP="00741E20">
      <w:pPr>
        <w:pStyle w:val="NoSpacing"/>
        <w:rPr>
          <w:rFonts w:ascii="Calibri" w:hAnsi="Calibri" w:cs="Calibri"/>
          <w:sz w:val="22"/>
          <w:szCs w:val="22"/>
        </w:rPr>
      </w:pPr>
    </w:p>
    <w:p w:rsidR="00DB4131" w:rsidRDefault="00DB4131" w:rsidP="00741E20">
      <w:pPr>
        <w:pStyle w:val="NoSpacing"/>
        <w:rPr>
          <w:rFonts w:ascii="Calibri" w:hAnsi="Calibri" w:cs="Calibri"/>
          <w:sz w:val="22"/>
          <w:szCs w:val="22"/>
        </w:rPr>
      </w:pPr>
    </w:p>
    <w:p w:rsidR="00DB4131" w:rsidRDefault="00DB4131" w:rsidP="00741E20">
      <w:pPr>
        <w:pStyle w:val="NoSpacing"/>
        <w:rPr>
          <w:rFonts w:ascii="Calibri" w:hAnsi="Calibri" w:cs="Calibri"/>
          <w:sz w:val="22"/>
          <w:szCs w:val="22"/>
        </w:rPr>
      </w:pPr>
    </w:p>
    <w:p w:rsidR="00DB4131" w:rsidRDefault="00DB4131" w:rsidP="00741E20">
      <w:pPr>
        <w:pStyle w:val="NoSpacing"/>
        <w:rPr>
          <w:rFonts w:ascii="Calibri" w:hAnsi="Calibri" w:cs="Calibri"/>
          <w:sz w:val="22"/>
          <w:szCs w:val="22"/>
        </w:rPr>
      </w:pPr>
    </w:p>
    <w:p w:rsidR="00741E20" w:rsidRDefault="00741E20" w:rsidP="00741E20">
      <w:pPr>
        <w:pStyle w:val="NoSpacing"/>
        <w:rPr>
          <w:rFonts w:ascii="Calibri" w:hAnsi="Calibri" w:cs="Calibri"/>
          <w:sz w:val="22"/>
          <w:szCs w:val="22"/>
        </w:rPr>
      </w:pPr>
      <w:r>
        <w:rPr>
          <w:rFonts w:ascii="Calibri" w:hAnsi="Calibri" w:cs="Calibri"/>
          <w:sz w:val="22"/>
          <w:szCs w:val="22"/>
        </w:rPr>
        <w:t>National Grid is one of the largest investor-owned energy companies in the world and was named Responsible Business of the Year 2014 by Business in the Community. This accolade acknowledges all of our efforts in getting involve with the things that really matter to us and to society. We own and manage the grids that connect people to the energy they need, from whatever the source.  In Britain and the north-eastern states of the US we run systems that deliver gas and electricity to millions of people, businesses and communities.</w:t>
      </w:r>
    </w:p>
    <w:p w:rsidR="00741E20" w:rsidRDefault="00741E20" w:rsidP="00741E20">
      <w:pPr>
        <w:pStyle w:val="NoSpacing"/>
        <w:rPr>
          <w:rFonts w:ascii="Calibri" w:hAnsi="Calibri" w:cs="Calibri"/>
          <w:sz w:val="22"/>
          <w:szCs w:val="22"/>
        </w:rPr>
      </w:pPr>
    </w:p>
    <w:p w:rsidR="00741E20" w:rsidRDefault="00741E20" w:rsidP="00741E20">
      <w:pPr>
        <w:pStyle w:val="NoSpacing"/>
        <w:rPr>
          <w:rFonts w:ascii="Calibri" w:hAnsi="Calibri" w:cs="Calibri"/>
          <w:sz w:val="22"/>
          <w:szCs w:val="22"/>
        </w:rPr>
      </w:pPr>
      <w:r>
        <w:rPr>
          <w:rFonts w:ascii="Calibri" w:hAnsi="Calibri" w:cs="Calibri"/>
          <w:sz w:val="22"/>
          <w:szCs w:val="22"/>
        </w:rPr>
        <w:t xml:space="preserve">In Britain, we run the gas and electricity systems that our society is built on, delivering gas and electricity across the country.  In the North Eastern US, we connect more than seven million gas and electric customers to vital energy sources, essential for our modern lifestyles. </w:t>
      </w:r>
    </w:p>
    <w:p w:rsidR="00741E20" w:rsidRDefault="00741E20" w:rsidP="00741E20">
      <w:pPr>
        <w:pStyle w:val="NoSpacing"/>
        <w:rPr>
          <w:rFonts w:ascii="Calibri" w:hAnsi="Calibri" w:cs="Calibri"/>
          <w:sz w:val="22"/>
          <w:szCs w:val="22"/>
        </w:rPr>
      </w:pPr>
    </w:p>
    <w:p w:rsidR="00741E20" w:rsidRDefault="00741E20" w:rsidP="00741E20">
      <w:pPr>
        <w:pStyle w:val="NoSpacing"/>
        <w:rPr>
          <w:rFonts w:ascii="Calibri" w:hAnsi="Calibri" w:cs="Calibri"/>
          <w:sz w:val="22"/>
          <w:szCs w:val="22"/>
        </w:rPr>
      </w:pPr>
      <w:r>
        <w:rPr>
          <w:rFonts w:ascii="Calibri" w:hAnsi="Calibri" w:cs="Calibri"/>
          <w:sz w:val="22"/>
          <w:szCs w:val="22"/>
        </w:rPr>
        <w:t>National Grid in the UK:</w:t>
      </w:r>
    </w:p>
    <w:p w:rsidR="00741E20" w:rsidRDefault="00741E20" w:rsidP="00741E20">
      <w:pPr>
        <w:pStyle w:val="NoSpacing"/>
        <w:numPr>
          <w:ilvl w:val="0"/>
          <w:numId w:val="1"/>
        </w:numPr>
        <w:rPr>
          <w:rFonts w:ascii="Calibri" w:hAnsi="Calibri" w:cs="Calibri"/>
          <w:sz w:val="22"/>
          <w:szCs w:val="22"/>
        </w:rPr>
      </w:pPr>
      <w:r>
        <w:rPr>
          <w:rFonts w:ascii="Calibri" w:hAnsi="Calibri" w:cs="Calibri"/>
          <w:sz w:val="22"/>
          <w:szCs w:val="22"/>
        </w:rPr>
        <w:t>We own the high-voltage electricity transmission network in England and Wales, operating it across Great Britain</w:t>
      </w:r>
    </w:p>
    <w:p w:rsidR="00741E20" w:rsidRDefault="00741E20" w:rsidP="00741E20">
      <w:pPr>
        <w:pStyle w:val="NoSpacing"/>
        <w:numPr>
          <w:ilvl w:val="0"/>
          <w:numId w:val="1"/>
        </w:numPr>
        <w:rPr>
          <w:rFonts w:ascii="Calibri" w:hAnsi="Calibri" w:cs="Calibri"/>
          <w:sz w:val="22"/>
          <w:szCs w:val="22"/>
        </w:rPr>
      </w:pPr>
      <w:r>
        <w:rPr>
          <w:rFonts w:ascii="Calibri" w:hAnsi="Calibri" w:cs="Calibri"/>
          <w:sz w:val="22"/>
          <w:szCs w:val="22"/>
        </w:rPr>
        <w:t>We own and operate the high pressure gas transmission system in Britain</w:t>
      </w:r>
    </w:p>
    <w:p w:rsidR="00741E20" w:rsidRDefault="00741E20" w:rsidP="00741E20">
      <w:pPr>
        <w:pStyle w:val="NoSpacing"/>
        <w:numPr>
          <w:ilvl w:val="0"/>
          <w:numId w:val="1"/>
        </w:numPr>
        <w:rPr>
          <w:rFonts w:ascii="Calibri" w:hAnsi="Calibri" w:cs="Calibri"/>
          <w:sz w:val="22"/>
          <w:szCs w:val="22"/>
        </w:rPr>
      </w:pPr>
      <w:r>
        <w:rPr>
          <w:rFonts w:ascii="Calibri" w:hAnsi="Calibri" w:cs="Calibri"/>
          <w:sz w:val="22"/>
          <w:szCs w:val="22"/>
        </w:rPr>
        <w:t>Our gas distribution business delivers gas to 10.9 million homes and businesses</w:t>
      </w:r>
    </w:p>
    <w:p w:rsidR="00741E20" w:rsidRDefault="00741E20" w:rsidP="00741E20">
      <w:pPr>
        <w:pStyle w:val="NoSpacing"/>
        <w:numPr>
          <w:ilvl w:val="0"/>
          <w:numId w:val="1"/>
        </w:numPr>
        <w:rPr>
          <w:rFonts w:ascii="Calibri" w:hAnsi="Calibri" w:cs="Calibri"/>
          <w:sz w:val="22"/>
          <w:szCs w:val="22"/>
        </w:rPr>
      </w:pPr>
      <w:r>
        <w:rPr>
          <w:rFonts w:ascii="Calibri" w:hAnsi="Calibri" w:cs="Calibri"/>
          <w:sz w:val="22"/>
          <w:szCs w:val="22"/>
        </w:rPr>
        <w:t>We also own a number of related businesses including LNG importation, land remediation and metering</w:t>
      </w:r>
    </w:p>
    <w:p w:rsidR="00741E20" w:rsidRDefault="00741E20" w:rsidP="00741E20">
      <w:pPr>
        <w:pStyle w:val="NoSpacing"/>
        <w:numPr>
          <w:ilvl w:val="0"/>
          <w:numId w:val="1"/>
        </w:numPr>
        <w:rPr>
          <w:rFonts w:ascii="Calibri" w:hAnsi="Calibri" w:cs="Calibri"/>
          <w:sz w:val="22"/>
          <w:szCs w:val="22"/>
        </w:rPr>
      </w:pPr>
      <w:r>
        <w:rPr>
          <w:rFonts w:ascii="Calibri" w:hAnsi="Calibri" w:cs="Calibri"/>
          <w:sz w:val="22"/>
          <w:szCs w:val="22"/>
        </w:rPr>
        <w:t>National Grid manages the National Gas Emergency Service free phone line on behalf of the industry - 0800 111 999 (all calls are recorded and may be monitored).</w:t>
      </w:r>
    </w:p>
    <w:p w:rsidR="00741E20" w:rsidRDefault="00741E20" w:rsidP="00741E20">
      <w:pPr>
        <w:pStyle w:val="NoSpacing"/>
        <w:numPr>
          <w:ilvl w:val="0"/>
          <w:numId w:val="1"/>
        </w:numPr>
        <w:rPr>
          <w:rFonts w:ascii="Calibri" w:hAnsi="Calibri" w:cs="Calibri"/>
          <w:sz w:val="22"/>
          <w:szCs w:val="22"/>
        </w:rPr>
      </w:pPr>
      <w:r>
        <w:rPr>
          <w:rFonts w:ascii="Calibri" w:hAnsi="Calibri" w:cs="Calibri"/>
          <w:sz w:val="22"/>
          <w:szCs w:val="22"/>
        </w:rPr>
        <w:t>Our portfolio of other businesses is mainly concerned with infrastructure provision and related services where we can exploit our core skills and assets to create value. These businesses operate in areas such as Metering, Grain LNG Import, Interconnectors and Property. National Grid Carbon Ltd is a wholly owned subsidiary of National Grid. It undertakes Carbon Capture Storage related activities on behalf of National Grid.</w:t>
      </w:r>
    </w:p>
    <w:p w:rsidR="00741E20" w:rsidRDefault="00741E20" w:rsidP="00741E20">
      <w:pPr>
        <w:pStyle w:val="NoSpacing"/>
        <w:ind w:left="360"/>
        <w:rPr>
          <w:rFonts w:ascii="Calibri" w:hAnsi="Calibri" w:cs="Calibri"/>
          <w:sz w:val="22"/>
          <w:szCs w:val="22"/>
        </w:rPr>
      </w:pPr>
    </w:p>
    <w:p w:rsidR="00741E20" w:rsidRDefault="00741E20" w:rsidP="00741E20">
      <w:pPr>
        <w:pStyle w:val="NoSpacing"/>
        <w:rPr>
          <w:rFonts w:ascii="Calibri" w:hAnsi="Calibri" w:cs="Calibri"/>
          <w:sz w:val="22"/>
          <w:szCs w:val="22"/>
        </w:rPr>
      </w:pPr>
      <w:r>
        <w:rPr>
          <w:rFonts w:ascii="Calibri" w:hAnsi="Calibri" w:cs="Calibri"/>
          <w:sz w:val="22"/>
          <w:szCs w:val="22"/>
        </w:rPr>
        <w:t>National Grid in the US:</w:t>
      </w:r>
    </w:p>
    <w:p w:rsidR="00741E20" w:rsidRDefault="00741E20" w:rsidP="00741E20">
      <w:pPr>
        <w:pStyle w:val="NoSpacing"/>
        <w:numPr>
          <w:ilvl w:val="0"/>
          <w:numId w:val="2"/>
        </w:numPr>
        <w:rPr>
          <w:rFonts w:ascii="Calibri" w:hAnsi="Calibri" w:cs="Calibri"/>
          <w:sz w:val="22"/>
          <w:szCs w:val="22"/>
        </w:rPr>
      </w:pPr>
      <w:r>
        <w:rPr>
          <w:rFonts w:ascii="Calibri" w:hAnsi="Calibri" w:cs="Calibri"/>
          <w:sz w:val="22"/>
          <w:szCs w:val="22"/>
        </w:rPr>
        <w:t>National Grid delivers electricity to approximately 3.5 million customers in New England and upstate New York</w:t>
      </w:r>
    </w:p>
    <w:p w:rsidR="00741E20" w:rsidRDefault="00741E20" w:rsidP="00741E20">
      <w:pPr>
        <w:pStyle w:val="NoSpacing"/>
        <w:numPr>
          <w:ilvl w:val="0"/>
          <w:numId w:val="2"/>
        </w:numPr>
        <w:rPr>
          <w:rFonts w:ascii="Calibri" w:hAnsi="Calibri" w:cs="Calibri"/>
          <w:sz w:val="22"/>
          <w:szCs w:val="22"/>
        </w:rPr>
      </w:pPr>
      <w:r>
        <w:rPr>
          <w:rFonts w:ascii="Calibri" w:hAnsi="Calibri" w:cs="Calibri"/>
          <w:sz w:val="22"/>
          <w:szCs w:val="22"/>
        </w:rPr>
        <w:t>We own 3.8 gigawatts of contracted electricity generation, providing power to over one million LIPA customers</w:t>
      </w:r>
    </w:p>
    <w:p w:rsidR="00741E20" w:rsidRDefault="00741E20" w:rsidP="00741E20">
      <w:pPr>
        <w:pStyle w:val="NoSpacing"/>
        <w:numPr>
          <w:ilvl w:val="0"/>
          <w:numId w:val="2"/>
        </w:numPr>
        <w:rPr>
          <w:rFonts w:ascii="Calibri" w:hAnsi="Calibri" w:cs="Calibri"/>
          <w:sz w:val="22"/>
          <w:szCs w:val="22"/>
        </w:rPr>
      </w:pPr>
      <w:r>
        <w:rPr>
          <w:rFonts w:ascii="Calibri" w:hAnsi="Calibri" w:cs="Calibri"/>
          <w:sz w:val="22"/>
          <w:szCs w:val="22"/>
        </w:rPr>
        <w:t xml:space="preserve">We are the largest distributor of natural gas in </w:t>
      </w:r>
      <w:r w:rsidR="00097797">
        <w:rPr>
          <w:rFonts w:ascii="Calibri" w:hAnsi="Calibri" w:cs="Calibri"/>
          <w:sz w:val="22"/>
          <w:szCs w:val="22"/>
        </w:rPr>
        <w:t>north-eastern</w:t>
      </w:r>
      <w:r>
        <w:rPr>
          <w:rFonts w:ascii="Calibri" w:hAnsi="Calibri" w:cs="Calibri"/>
          <w:sz w:val="22"/>
          <w:szCs w:val="22"/>
        </w:rPr>
        <w:t xml:space="preserve"> U.S., serving approximately 3.6 million customers in New York, Massachusetts and Rhode Island.</w:t>
      </w:r>
    </w:p>
    <w:p w:rsidR="00741E20" w:rsidRDefault="00741E20" w:rsidP="00741E20">
      <w:pPr>
        <w:pStyle w:val="NoSpacing"/>
        <w:rPr>
          <w:rFonts w:ascii="Calibri" w:hAnsi="Calibri" w:cs="Calibri"/>
          <w:sz w:val="22"/>
          <w:szCs w:val="22"/>
        </w:rPr>
      </w:pPr>
    </w:p>
    <w:p w:rsidR="00741E20" w:rsidRDefault="00741E20" w:rsidP="00741E20">
      <w:pPr>
        <w:pStyle w:val="NoSpacing"/>
        <w:rPr>
          <w:rFonts w:ascii="Calibri" w:hAnsi="Calibri" w:cs="Calibri"/>
          <w:sz w:val="22"/>
          <w:szCs w:val="22"/>
        </w:rPr>
      </w:pPr>
      <w:r>
        <w:rPr>
          <w:rFonts w:ascii="Calibri" w:hAnsi="Calibri" w:cs="Calibri"/>
          <w:sz w:val="22"/>
          <w:szCs w:val="22"/>
        </w:rPr>
        <w:t xml:space="preserve">Find out more about the energy challenge and how National Grid is helping find solutions to some of the challenges we face at </w:t>
      </w:r>
      <w:hyperlink r:id="rId13" w:history="1">
        <w:r>
          <w:rPr>
            <w:rStyle w:val="Hyperlink"/>
            <w:rFonts w:ascii="Calibri" w:hAnsi="Calibri" w:cs="Calibri"/>
            <w:sz w:val="22"/>
            <w:szCs w:val="22"/>
          </w:rPr>
          <w:t>www.nationalgridconnecting.com</w:t>
        </w:r>
      </w:hyperlink>
    </w:p>
    <w:p w:rsidR="00741E20" w:rsidRDefault="00741E20" w:rsidP="00741E20">
      <w:pPr>
        <w:pStyle w:val="NoSpacing"/>
        <w:rPr>
          <w:rFonts w:ascii="Calibri" w:hAnsi="Calibri" w:cs="Calibri"/>
          <w:sz w:val="22"/>
          <w:szCs w:val="22"/>
        </w:rPr>
      </w:pPr>
    </w:p>
    <w:p w:rsidR="00741E20" w:rsidRDefault="00741E20" w:rsidP="00741E20">
      <w:pPr>
        <w:pStyle w:val="NoSpacing"/>
        <w:rPr>
          <w:rFonts w:ascii="Calibri" w:hAnsi="Calibri" w:cs="Calibri"/>
          <w:sz w:val="18"/>
          <w:szCs w:val="18"/>
        </w:rPr>
      </w:pPr>
      <w:r>
        <w:rPr>
          <w:rFonts w:ascii="Calibri" w:hAnsi="Calibri" w:cs="Calibri"/>
          <w:sz w:val="18"/>
          <w:szCs w:val="18"/>
        </w:rPr>
        <w:lastRenderedPageBreak/>
        <w:t>National Grid undertakes no obligation to update any of the information contained in this release, which speaks only as at the date of this release, unless required by law or regulation.</w:t>
      </w:r>
    </w:p>
    <w:p w:rsidR="00B336C4" w:rsidRDefault="00C34C8F"/>
    <w:sectPr w:rsidR="00B33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10D"/>
    <w:multiLevelType w:val="hybridMultilevel"/>
    <w:tmpl w:val="BA34D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52234D12"/>
    <w:multiLevelType w:val="hybridMultilevel"/>
    <w:tmpl w:val="07385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7D9C0E21"/>
    <w:multiLevelType w:val="hybridMultilevel"/>
    <w:tmpl w:val="D432272C"/>
    <w:lvl w:ilvl="0" w:tplc="F3B885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20"/>
    <w:rsid w:val="00002F05"/>
    <w:rsid w:val="00097797"/>
    <w:rsid w:val="000C189B"/>
    <w:rsid w:val="00130852"/>
    <w:rsid w:val="00187CEC"/>
    <w:rsid w:val="00195CAE"/>
    <w:rsid w:val="00211B07"/>
    <w:rsid w:val="00237900"/>
    <w:rsid w:val="002577F3"/>
    <w:rsid w:val="002F2737"/>
    <w:rsid w:val="002F2AE8"/>
    <w:rsid w:val="003437A4"/>
    <w:rsid w:val="003513A5"/>
    <w:rsid w:val="00367C03"/>
    <w:rsid w:val="003C0F04"/>
    <w:rsid w:val="003C307C"/>
    <w:rsid w:val="00511EF2"/>
    <w:rsid w:val="005C2360"/>
    <w:rsid w:val="00692F66"/>
    <w:rsid w:val="006A1565"/>
    <w:rsid w:val="006C1ACA"/>
    <w:rsid w:val="007348A6"/>
    <w:rsid w:val="00741E20"/>
    <w:rsid w:val="00753657"/>
    <w:rsid w:val="00754A86"/>
    <w:rsid w:val="007A5BE6"/>
    <w:rsid w:val="008171B0"/>
    <w:rsid w:val="00870189"/>
    <w:rsid w:val="008F4EFF"/>
    <w:rsid w:val="0090200F"/>
    <w:rsid w:val="009237E1"/>
    <w:rsid w:val="00950ACC"/>
    <w:rsid w:val="0095660D"/>
    <w:rsid w:val="00956F9F"/>
    <w:rsid w:val="00966788"/>
    <w:rsid w:val="00987B08"/>
    <w:rsid w:val="009A75D2"/>
    <w:rsid w:val="009A7F45"/>
    <w:rsid w:val="00A17909"/>
    <w:rsid w:val="00A43DB5"/>
    <w:rsid w:val="00AE6FFA"/>
    <w:rsid w:val="00B47AB5"/>
    <w:rsid w:val="00B57F09"/>
    <w:rsid w:val="00B8030E"/>
    <w:rsid w:val="00C34C8F"/>
    <w:rsid w:val="00C45BBB"/>
    <w:rsid w:val="00C50C03"/>
    <w:rsid w:val="00C6752F"/>
    <w:rsid w:val="00CA6C80"/>
    <w:rsid w:val="00CC4835"/>
    <w:rsid w:val="00CD1511"/>
    <w:rsid w:val="00D60036"/>
    <w:rsid w:val="00DB4131"/>
    <w:rsid w:val="00DF797A"/>
    <w:rsid w:val="00E13C41"/>
    <w:rsid w:val="00F85FA4"/>
    <w:rsid w:val="00FB515F"/>
    <w:rsid w:val="00FF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2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E20"/>
    <w:rPr>
      <w:color w:val="0000FF"/>
      <w:u w:val="single"/>
    </w:rPr>
  </w:style>
  <w:style w:type="paragraph" w:styleId="NoSpacing">
    <w:name w:val="No Spacing"/>
    <w:basedOn w:val="Normal"/>
    <w:uiPriority w:val="1"/>
    <w:qFormat/>
    <w:rsid w:val="00741E20"/>
  </w:style>
  <w:style w:type="paragraph" w:styleId="BalloonText">
    <w:name w:val="Balloon Text"/>
    <w:basedOn w:val="Normal"/>
    <w:link w:val="BalloonTextChar"/>
    <w:uiPriority w:val="99"/>
    <w:semiHidden/>
    <w:unhideWhenUsed/>
    <w:rsid w:val="00741E20"/>
    <w:rPr>
      <w:rFonts w:ascii="Tahoma" w:hAnsi="Tahoma" w:cs="Tahoma"/>
      <w:sz w:val="16"/>
      <w:szCs w:val="16"/>
    </w:rPr>
  </w:style>
  <w:style w:type="character" w:customStyle="1" w:styleId="BalloonTextChar">
    <w:name w:val="Balloon Text Char"/>
    <w:basedOn w:val="DefaultParagraphFont"/>
    <w:link w:val="BalloonText"/>
    <w:uiPriority w:val="99"/>
    <w:semiHidden/>
    <w:rsid w:val="00741E20"/>
    <w:rPr>
      <w:rFonts w:ascii="Tahoma" w:hAnsi="Tahoma" w:cs="Tahoma"/>
      <w:sz w:val="16"/>
      <w:szCs w:val="16"/>
      <w:lang w:eastAsia="en-GB"/>
    </w:rPr>
  </w:style>
  <w:style w:type="character" w:styleId="CommentReference">
    <w:name w:val="annotation reference"/>
    <w:basedOn w:val="DefaultParagraphFont"/>
    <w:uiPriority w:val="99"/>
    <w:semiHidden/>
    <w:unhideWhenUsed/>
    <w:rsid w:val="00211B07"/>
    <w:rPr>
      <w:sz w:val="16"/>
      <w:szCs w:val="16"/>
    </w:rPr>
  </w:style>
  <w:style w:type="paragraph" w:styleId="CommentText">
    <w:name w:val="annotation text"/>
    <w:basedOn w:val="Normal"/>
    <w:link w:val="CommentTextChar"/>
    <w:uiPriority w:val="99"/>
    <w:semiHidden/>
    <w:unhideWhenUsed/>
    <w:rsid w:val="00211B07"/>
    <w:rPr>
      <w:sz w:val="20"/>
      <w:szCs w:val="20"/>
    </w:rPr>
  </w:style>
  <w:style w:type="character" w:customStyle="1" w:styleId="CommentTextChar">
    <w:name w:val="Comment Text Char"/>
    <w:basedOn w:val="DefaultParagraphFont"/>
    <w:link w:val="CommentText"/>
    <w:uiPriority w:val="99"/>
    <w:semiHidden/>
    <w:rsid w:val="00211B0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11B07"/>
    <w:rPr>
      <w:b/>
      <w:bCs/>
    </w:rPr>
  </w:style>
  <w:style w:type="character" w:customStyle="1" w:styleId="CommentSubjectChar">
    <w:name w:val="Comment Subject Char"/>
    <w:basedOn w:val="CommentTextChar"/>
    <w:link w:val="CommentSubject"/>
    <w:uiPriority w:val="99"/>
    <w:semiHidden/>
    <w:rsid w:val="00211B07"/>
    <w:rPr>
      <w:rFonts w:ascii="Times New Roman" w:hAnsi="Times New Roman" w:cs="Times New Roman"/>
      <w:b/>
      <w:bCs/>
      <w:sz w:val="20"/>
      <w:szCs w:val="20"/>
      <w:lang w:eastAsia="en-GB"/>
    </w:rPr>
  </w:style>
  <w:style w:type="paragraph" w:styleId="PlainText">
    <w:name w:val="Plain Text"/>
    <w:basedOn w:val="Normal"/>
    <w:link w:val="PlainTextChar"/>
    <w:uiPriority w:val="99"/>
    <w:unhideWhenUsed/>
    <w:rsid w:val="00AE6FFA"/>
    <w:rPr>
      <w:rFonts w:ascii="Consolas" w:hAnsi="Consolas"/>
      <w:sz w:val="21"/>
      <w:szCs w:val="21"/>
    </w:rPr>
  </w:style>
  <w:style w:type="character" w:customStyle="1" w:styleId="PlainTextChar">
    <w:name w:val="Plain Text Char"/>
    <w:basedOn w:val="DefaultParagraphFont"/>
    <w:link w:val="PlainText"/>
    <w:uiPriority w:val="99"/>
    <w:rsid w:val="00AE6FFA"/>
    <w:rPr>
      <w:rFonts w:ascii="Consolas" w:hAnsi="Consolas" w:cs="Times New Roman"/>
      <w:sz w:val="21"/>
      <w:szCs w:val="21"/>
      <w:lang w:eastAsia="en-GB"/>
    </w:rPr>
  </w:style>
  <w:style w:type="character" w:customStyle="1" w:styleId="apple-converted-space">
    <w:name w:val="apple-converted-space"/>
    <w:basedOn w:val="DefaultParagraphFont"/>
    <w:rsid w:val="00237900"/>
  </w:style>
  <w:style w:type="table" w:styleId="TableGrid">
    <w:name w:val="Table Grid"/>
    <w:basedOn w:val="TableNormal"/>
    <w:uiPriority w:val="59"/>
    <w:rsid w:val="00FB5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B4131"/>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2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E20"/>
    <w:rPr>
      <w:color w:val="0000FF"/>
      <w:u w:val="single"/>
    </w:rPr>
  </w:style>
  <w:style w:type="paragraph" w:styleId="NoSpacing">
    <w:name w:val="No Spacing"/>
    <w:basedOn w:val="Normal"/>
    <w:uiPriority w:val="1"/>
    <w:qFormat/>
    <w:rsid w:val="00741E20"/>
  </w:style>
  <w:style w:type="paragraph" w:styleId="BalloonText">
    <w:name w:val="Balloon Text"/>
    <w:basedOn w:val="Normal"/>
    <w:link w:val="BalloonTextChar"/>
    <w:uiPriority w:val="99"/>
    <w:semiHidden/>
    <w:unhideWhenUsed/>
    <w:rsid w:val="00741E20"/>
    <w:rPr>
      <w:rFonts w:ascii="Tahoma" w:hAnsi="Tahoma" w:cs="Tahoma"/>
      <w:sz w:val="16"/>
      <w:szCs w:val="16"/>
    </w:rPr>
  </w:style>
  <w:style w:type="character" w:customStyle="1" w:styleId="BalloonTextChar">
    <w:name w:val="Balloon Text Char"/>
    <w:basedOn w:val="DefaultParagraphFont"/>
    <w:link w:val="BalloonText"/>
    <w:uiPriority w:val="99"/>
    <w:semiHidden/>
    <w:rsid w:val="00741E20"/>
    <w:rPr>
      <w:rFonts w:ascii="Tahoma" w:hAnsi="Tahoma" w:cs="Tahoma"/>
      <w:sz w:val="16"/>
      <w:szCs w:val="16"/>
      <w:lang w:eastAsia="en-GB"/>
    </w:rPr>
  </w:style>
  <w:style w:type="character" w:styleId="CommentReference">
    <w:name w:val="annotation reference"/>
    <w:basedOn w:val="DefaultParagraphFont"/>
    <w:uiPriority w:val="99"/>
    <w:semiHidden/>
    <w:unhideWhenUsed/>
    <w:rsid w:val="00211B07"/>
    <w:rPr>
      <w:sz w:val="16"/>
      <w:szCs w:val="16"/>
    </w:rPr>
  </w:style>
  <w:style w:type="paragraph" w:styleId="CommentText">
    <w:name w:val="annotation text"/>
    <w:basedOn w:val="Normal"/>
    <w:link w:val="CommentTextChar"/>
    <w:uiPriority w:val="99"/>
    <w:semiHidden/>
    <w:unhideWhenUsed/>
    <w:rsid w:val="00211B07"/>
    <w:rPr>
      <w:sz w:val="20"/>
      <w:szCs w:val="20"/>
    </w:rPr>
  </w:style>
  <w:style w:type="character" w:customStyle="1" w:styleId="CommentTextChar">
    <w:name w:val="Comment Text Char"/>
    <w:basedOn w:val="DefaultParagraphFont"/>
    <w:link w:val="CommentText"/>
    <w:uiPriority w:val="99"/>
    <w:semiHidden/>
    <w:rsid w:val="00211B0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11B07"/>
    <w:rPr>
      <w:b/>
      <w:bCs/>
    </w:rPr>
  </w:style>
  <w:style w:type="character" w:customStyle="1" w:styleId="CommentSubjectChar">
    <w:name w:val="Comment Subject Char"/>
    <w:basedOn w:val="CommentTextChar"/>
    <w:link w:val="CommentSubject"/>
    <w:uiPriority w:val="99"/>
    <w:semiHidden/>
    <w:rsid w:val="00211B07"/>
    <w:rPr>
      <w:rFonts w:ascii="Times New Roman" w:hAnsi="Times New Roman" w:cs="Times New Roman"/>
      <w:b/>
      <w:bCs/>
      <w:sz w:val="20"/>
      <w:szCs w:val="20"/>
      <w:lang w:eastAsia="en-GB"/>
    </w:rPr>
  </w:style>
  <w:style w:type="paragraph" w:styleId="PlainText">
    <w:name w:val="Plain Text"/>
    <w:basedOn w:val="Normal"/>
    <w:link w:val="PlainTextChar"/>
    <w:uiPriority w:val="99"/>
    <w:unhideWhenUsed/>
    <w:rsid w:val="00AE6FFA"/>
    <w:rPr>
      <w:rFonts w:ascii="Consolas" w:hAnsi="Consolas"/>
      <w:sz w:val="21"/>
      <w:szCs w:val="21"/>
    </w:rPr>
  </w:style>
  <w:style w:type="character" w:customStyle="1" w:styleId="PlainTextChar">
    <w:name w:val="Plain Text Char"/>
    <w:basedOn w:val="DefaultParagraphFont"/>
    <w:link w:val="PlainText"/>
    <w:uiPriority w:val="99"/>
    <w:rsid w:val="00AE6FFA"/>
    <w:rPr>
      <w:rFonts w:ascii="Consolas" w:hAnsi="Consolas" w:cs="Times New Roman"/>
      <w:sz w:val="21"/>
      <w:szCs w:val="21"/>
      <w:lang w:eastAsia="en-GB"/>
    </w:rPr>
  </w:style>
  <w:style w:type="character" w:customStyle="1" w:styleId="apple-converted-space">
    <w:name w:val="apple-converted-space"/>
    <w:basedOn w:val="DefaultParagraphFont"/>
    <w:rsid w:val="00237900"/>
  </w:style>
  <w:style w:type="table" w:styleId="TableGrid">
    <w:name w:val="Table Grid"/>
    <w:basedOn w:val="TableNormal"/>
    <w:uiPriority w:val="59"/>
    <w:rsid w:val="00FB5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B413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5327">
      <w:bodyDiv w:val="1"/>
      <w:marLeft w:val="0"/>
      <w:marRight w:val="0"/>
      <w:marTop w:val="0"/>
      <w:marBottom w:val="0"/>
      <w:divBdr>
        <w:top w:val="none" w:sz="0" w:space="0" w:color="auto"/>
        <w:left w:val="none" w:sz="0" w:space="0" w:color="auto"/>
        <w:bottom w:val="none" w:sz="0" w:space="0" w:color="auto"/>
        <w:right w:val="none" w:sz="0" w:space="0" w:color="auto"/>
      </w:divBdr>
    </w:div>
    <w:div w:id="1435898269">
      <w:bodyDiv w:val="1"/>
      <w:marLeft w:val="0"/>
      <w:marRight w:val="0"/>
      <w:marTop w:val="0"/>
      <w:marBottom w:val="0"/>
      <w:divBdr>
        <w:top w:val="none" w:sz="0" w:space="0" w:color="auto"/>
        <w:left w:val="none" w:sz="0" w:space="0" w:color="auto"/>
        <w:bottom w:val="none" w:sz="0" w:space="0" w:color="auto"/>
        <w:right w:val="none" w:sz="0" w:space="0" w:color="auto"/>
      </w:divBdr>
    </w:div>
    <w:div w:id="15952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king-link.com" TargetMode="External"/><Relationship Id="rId13" Type="http://schemas.openxmlformats.org/officeDocument/2006/relationships/hyperlink" Target="http://www.nationalgridconnecting.com" TargetMode="External"/><Relationship Id="rId3" Type="http://schemas.microsoft.com/office/2007/relationships/stylesWithEffects" Target="stylesWithEffects.xml"/><Relationship Id="rId7" Type="http://schemas.openxmlformats.org/officeDocument/2006/relationships/image" Target="cid:image003.jpg@01CFAB3A.9A468740" TargetMode="External"/><Relationship Id="rId12" Type="http://schemas.openxmlformats.org/officeDocument/2006/relationships/hyperlink" Target="https://twitter.com/Grid_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edia.nationalgri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tony.quarrell@nationalgrid.com" TargetMode="External"/><Relationship Id="rId4" Type="http://schemas.openxmlformats.org/officeDocument/2006/relationships/settings" Target="settings.xml"/><Relationship Id="rId9" Type="http://schemas.openxmlformats.org/officeDocument/2006/relationships/hyperlink" Target="mailto:vikinglink@communityrelation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8243</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National Grid</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3</cp:revision>
  <dcterms:created xsi:type="dcterms:W3CDTF">2016-07-20T09:30:00Z</dcterms:created>
  <dcterms:modified xsi:type="dcterms:W3CDTF">2016-07-21T10:06:00Z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